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52"/>
          <w:szCs w:val="52"/>
        </w:rPr>
      </w:pPr>
      <w:r>
        <w:rPr>
          <w:rFonts w:hint="eastAsia" w:ascii="宋体" w:hAnsi="宋体"/>
          <w:b/>
          <w:bCs/>
          <w:sz w:val="52"/>
          <w:szCs w:val="52"/>
          <w:lang w:eastAsia="zh-CN"/>
        </w:rPr>
        <w:t>设立鄂东煤产品交易国际贸易中心、鄂煤物产（湖北）有限公司尽职调查报告</w:t>
      </w:r>
      <w:r>
        <w:rPr>
          <w:rFonts w:hint="eastAsia" w:ascii="宋体" w:hAnsi="宋体"/>
          <w:b/>
          <w:bCs/>
          <w:sz w:val="52"/>
          <w:szCs w:val="52"/>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spacing w:line="700" w:lineRule="exact"/>
        <w:jc w:val="left"/>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设立鄂东煤产品交易国际贸易中心、鄂煤物产（湖北）有限公司尽职调查报告</w:t>
      </w:r>
    </w:p>
    <w:p>
      <w:pPr>
        <w:spacing w:line="700" w:lineRule="exact"/>
        <w:jc w:val="left"/>
        <w:rPr>
          <w:rFonts w:ascii="宋体" w:hAnsi="宋体"/>
          <w:b/>
          <w:bCs/>
          <w:sz w:val="32"/>
          <w:szCs w:val="32"/>
        </w:rPr>
      </w:pPr>
      <w:r>
        <w:rPr>
          <w:rFonts w:hint="eastAsia" w:ascii="宋体" w:hAnsi="宋体"/>
          <w:b/>
          <w:bCs/>
          <w:sz w:val="32"/>
          <w:szCs w:val="32"/>
        </w:rPr>
        <w:t>遴选人：鄂州市城市发展投资控股集团有限公司</w:t>
      </w:r>
    </w:p>
    <w:p>
      <w:pPr>
        <w:spacing w:line="700" w:lineRule="exact"/>
        <w:rPr>
          <w:rFonts w:ascii="宋体" w:hAnsi="宋体"/>
          <w:b/>
          <w:bCs/>
          <w:sz w:val="30"/>
          <w:szCs w:val="30"/>
        </w:rPr>
      </w:pPr>
    </w:p>
    <w:p>
      <w:pPr>
        <w:spacing w:line="700" w:lineRule="exact"/>
        <w:jc w:val="center"/>
        <w:rPr>
          <w:rFonts w:ascii="宋体" w:hAnsi="宋体"/>
          <w:b/>
          <w:bCs/>
          <w:sz w:val="32"/>
          <w:szCs w:val="32"/>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b/>
          <w:bCs/>
          <w:sz w:val="32"/>
          <w:szCs w:val="32"/>
        </w:rPr>
        <w:t>二0二二年</w:t>
      </w:r>
      <w:r>
        <w:rPr>
          <w:rFonts w:hint="eastAsia" w:ascii="宋体" w:hAnsi="宋体"/>
          <w:b/>
          <w:bCs/>
          <w:sz w:val="32"/>
          <w:szCs w:val="32"/>
          <w:lang w:val="en-US" w:eastAsia="zh-CN"/>
        </w:rPr>
        <w:t>十二</w:t>
      </w:r>
      <w:r>
        <w:rPr>
          <w:rFonts w:hint="eastAsia" w:ascii="宋体" w:hAnsi="宋体"/>
          <w:b/>
          <w:bCs/>
          <w:sz w:val="32"/>
          <w:szCs w:val="32"/>
        </w:rPr>
        <w:t>月</w:t>
      </w:r>
    </w:p>
    <w:p>
      <w:pPr>
        <w:pStyle w:val="3"/>
        <w:spacing w:before="260" w:after="260" w:line="500" w:lineRule="exact"/>
        <w:jc w:val="center"/>
        <w:rPr>
          <w:rFonts w:ascii="宋体" w:hAnsi="宋体"/>
        </w:rPr>
      </w:pPr>
      <w:bookmarkStart w:id="0" w:name="_Toc26474"/>
      <w:r>
        <w:rPr>
          <w:rFonts w:hint="eastAsia" w:ascii="宋体" w:hAnsi="宋体"/>
        </w:rPr>
        <w:t>第一章  遴选公告</w:t>
      </w:r>
      <w:bookmarkEnd w:id="0"/>
    </w:p>
    <w:p>
      <w:pPr>
        <w:spacing w:line="500" w:lineRule="exact"/>
        <w:ind w:firstLine="480" w:firstLineChars="200"/>
        <w:jc w:val="left"/>
        <w:rPr>
          <w:rFonts w:ascii="宋体" w:hAnsi="宋体" w:cs="宋体"/>
          <w:sz w:val="24"/>
          <w:szCs w:val="24"/>
        </w:rPr>
      </w:pPr>
      <w:r>
        <w:rPr>
          <w:rFonts w:hint="eastAsia" w:ascii="宋体" w:hAnsi="宋体" w:cs="宋体"/>
          <w:sz w:val="24"/>
          <w:szCs w:val="24"/>
        </w:rPr>
        <w:t>鄂州市城市发展投资控股集团有限公司（以下简称“遴选人”）拟对</w:t>
      </w:r>
      <w:r>
        <w:rPr>
          <w:rFonts w:hint="eastAsia" w:ascii="宋体" w:hAnsi="宋体" w:cs="宋体"/>
          <w:sz w:val="24"/>
          <w:szCs w:val="24"/>
          <w:lang w:eastAsia="zh-CN"/>
        </w:rPr>
        <w:t>设立鄂东煤产品交易国际贸易中心、鄂煤物产（湖北）有限公司尽职调查报告</w:t>
      </w:r>
      <w:r>
        <w:rPr>
          <w:rFonts w:hint="eastAsia" w:ascii="宋体" w:hAnsi="宋体" w:cs="宋体"/>
          <w:sz w:val="24"/>
          <w:szCs w:val="24"/>
        </w:rPr>
        <w:t>进行公开遴选，欢迎符合资格条件的单位参与遴选。</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设立鄂东煤产品交易国际贸易中心、鄂煤物产（湖北）有限公司尽职调查报告</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20万元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三、服务期：签订合同至报告出具终稿</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四、申请人资格要求：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（2）具有良好的商业信誉和健全的财务会计制度（提供经会计师事务所审计的 202</w:t>
      </w:r>
      <w:r>
        <w:rPr>
          <w:rFonts w:hint="eastAsia" w:ascii="宋体" w:hAnsi="宋体" w:cs="宋体"/>
          <w:sz w:val="24"/>
          <w:szCs w:val="24"/>
          <w:lang w:val="en-US" w:eastAsia="zh-CN"/>
        </w:rPr>
        <w:t>0</w:t>
      </w:r>
      <w:r>
        <w:rPr>
          <w:rFonts w:hint="eastAsia" w:ascii="宋体" w:hAnsi="宋体" w:cs="宋体"/>
          <w:sz w:val="24"/>
          <w:szCs w:val="24"/>
        </w:rPr>
        <w:t xml:space="preserve">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五、</w:t>
      </w:r>
      <w:r>
        <w:rPr>
          <w:rFonts w:ascii="宋体" w:hAnsi="宋体" w:cs="宋体"/>
          <w:sz w:val="24"/>
          <w:szCs w:val="24"/>
          <w:highlight w:val="none"/>
        </w:rPr>
        <w:t>获取遴选文件方式：</w:t>
      </w:r>
    </w:p>
    <w:p>
      <w:pPr>
        <w:spacing w:line="500" w:lineRule="exact"/>
        <w:ind w:firstLine="480" w:firstLineChars="200"/>
        <w:jc w:val="left"/>
        <w:rPr>
          <w:rFonts w:hint="eastAsia" w:ascii="宋体" w:hAnsi="宋体" w:eastAsia="宋体" w:cs="宋体"/>
          <w:sz w:val="24"/>
          <w:szCs w:val="24"/>
          <w:highlight w:val="none"/>
          <w:lang w:eastAsia="zh-CN"/>
        </w:rPr>
      </w:pPr>
      <w:r>
        <w:rPr>
          <w:rFonts w:ascii="宋体" w:hAnsi="宋体" w:cs="宋体"/>
          <w:sz w:val="24"/>
          <w:szCs w:val="24"/>
        </w:rPr>
        <w:t>申请参与遴选的采购代理机构应当在</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lang w:val="en-US" w:eastAsia="zh-CN"/>
        </w:rPr>
        <w:t>/12</w:t>
      </w:r>
      <w:r>
        <w:rPr>
          <w:rFonts w:ascii="宋体" w:hAnsi="宋体" w:cs="宋体"/>
          <w:sz w:val="24"/>
          <w:szCs w:val="24"/>
          <w:highlight w:val="none"/>
        </w:rPr>
        <w:t>月</w:t>
      </w:r>
      <w:r>
        <w:rPr>
          <w:rFonts w:hint="eastAsia" w:ascii="宋体" w:hAnsi="宋体" w:cs="宋体"/>
          <w:sz w:val="24"/>
          <w:szCs w:val="24"/>
          <w:highlight w:val="none"/>
          <w:lang w:val="en-US" w:eastAsia="zh-CN"/>
        </w:rPr>
        <w:t>/8</w:t>
      </w:r>
      <w:r>
        <w:rPr>
          <w:rFonts w:ascii="宋体" w:hAnsi="宋体" w:cs="宋体"/>
          <w:sz w:val="24"/>
          <w:szCs w:val="24"/>
          <w:highlight w:val="none"/>
        </w:rPr>
        <w:t>日起至</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lang w:val="en-US" w:eastAsia="zh-CN"/>
        </w:rPr>
        <w:t>/12</w:t>
      </w:r>
      <w:r>
        <w:rPr>
          <w:rFonts w:ascii="宋体" w:hAnsi="宋体" w:cs="宋体"/>
          <w:sz w:val="24"/>
          <w:szCs w:val="24"/>
          <w:highlight w:val="none"/>
        </w:rPr>
        <w:t>月</w:t>
      </w:r>
      <w:r>
        <w:rPr>
          <w:rFonts w:hint="eastAsia" w:ascii="宋体" w:hAnsi="宋体" w:cs="宋体"/>
          <w:sz w:val="24"/>
          <w:szCs w:val="24"/>
          <w:highlight w:val="none"/>
          <w:lang w:val="en-US" w:eastAsia="zh-CN"/>
        </w:rPr>
        <w:t>/12</w:t>
      </w:r>
      <w:r>
        <w:rPr>
          <w:rFonts w:ascii="宋体" w:hAnsi="宋体" w:cs="宋体"/>
          <w:sz w:val="24"/>
          <w:szCs w:val="24"/>
          <w:highlight w:val="none"/>
        </w:rPr>
        <w:t>日期间（上午8:30</w:t>
      </w:r>
      <w:r>
        <w:rPr>
          <w:rFonts w:hint="eastAsia" w:ascii="宋体" w:hAnsi="宋体" w:cs="宋体"/>
          <w:sz w:val="24"/>
          <w:szCs w:val="24"/>
          <w:highlight w:val="none"/>
        </w:rPr>
        <w:t>-</w:t>
      </w:r>
      <w:r>
        <w:rPr>
          <w:rFonts w:ascii="宋体" w:hAnsi="宋体" w:cs="宋体"/>
          <w:sz w:val="24"/>
          <w:szCs w:val="24"/>
          <w:highlight w:val="none"/>
        </w:rPr>
        <w:t>12:00，下午14:30</w:t>
      </w:r>
      <w:r>
        <w:rPr>
          <w:rFonts w:hint="eastAsia" w:ascii="宋体" w:hAnsi="宋体" w:cs="宋体"/>
          <w:sz w:val="24"/>
          <w:szCs w:val="24"/>
          <w:highlight w:val="none"/>
        </w:rPr>
        <w:t>-</w:t>
      </w:r>
      <w:r>
        <w:rPr>
          <w:rFonts w:ascii="宋体" w:hAnsi="宋体" w:cs="宋体"/>
          <w:sz w:val="24"/>
          <w:szCs w:val="24"/>
          <w:highlight w:val="none"/>
        </w:rPr>
        <w:t>17:30，法定节假日除外）到</w:t>
      </w:r>
      <w:r>
        <w:rPr>
          <w:rFonts w:hint="eastAsia" w:ascii="宋体" w:hAnsi="宋体" w:cs="宋体"/>
          <w:sz w:val="24"/>
          <w:szCs w:val="24"/>
          <w:highlight w:val="none"/>
        </w:rPr>
        <w:t>鄂州市城市发展投资控股集团有限公司（鄂州市</w:t>
      </w:r>
      <w:r>
        <w:rPr>
          <w:rFonts w:hint="eastAsia" w:ascii="宋体" w:hAnsi="宋体" w:cs="宋体"/>
          <w:sz w:val="24"/>
          <w:szCs w:val="24"/>
          <w:highlight w:val="none"/>
          <w:lang w:val="en-US" w:eastAsia="zh-CN"/>
        </w:rPr>
        <w:t>鄂城区葛山大道99号（鄂州海宁皮草城西侧）</w:t>
      </w:r>
      <w:r>
        <w:rPr>
          <w:rFonts w:hint="eastAsia" w:ascii="宋体" w:hAnsi="宋体" w:cs="宋体"/>
          <w:sz w:val="24"/>
          <w:szCs w:val="24"/>
          <w:highlight w:val="none"/>
        </w:rPr>
        <w:t>）</w:t>
      </w:r>
      <w:r>
        <w:rPr>
          <w:rFonts w:ascii="宋体" w:hAnsi="宋体" w:cs="宋体"/>
          <w:sz w:val="24"/>
          <w:szCs w:val="24"/>
          <w:highlight w:val="none"/>
        </w:rPr>
        <w:t>。遴选文件凭以下材料免费领取： 1、企业法人营业执照复印件</w:t>
      </w:r>
      <w:r>
        <w:rPr>
          <w:rFonts w:hint="eastAsia" w:ascii="宋体" w:hAnsi="宋体" w:cs="宋体"/>
          <w:sz w:val="24"/>
          <w:szCs w:val="24"/>
          <w:highlight w:val="none"/>
        </w:rPr>
        <w:t>、资质证书复印件</w:t>
      </w:r>
      <w:r>
        <w:rPr>
          <w:rFonts w:ascii="宋体" w:hAnsi="宋体" w:cs="宋体"/>
          <w:sz w:val="24"/>
          <w:szCs w:val="24"/>
          <w:highlight w:val="none"/>
        </w:rPr>
        <w:t>； 2、报名人身份证复印件（带原件核对）； 3、法定代表人授权委托书原件</w:t>
      </w:r>
      <w:r>
        <w:rPr>
          <w:rFonts w:hint="eastAsia" w:ascii="宋体" w:hAnsi="宋体" w:cs="宋体"/>
          <w:sz w:val="24"/>
          <w:szCs w:val="24"/>
          <w:highlight w:val="none"/>
          <w:lang w:eastAsia="zh-CN"/>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注：</w:t>
      </w:r>
      <w:r>
        <w:rPr>
          <w:rFonts w:ascii="宋体" w:hAnsi="宋体" w:cs="宋体"/>
          <w:sz w:val="24"/>
          <w:szCs w:val="24"/>
          <w:highlight w:val="none"/>
        </w:rPr>
        <w:t>没有登记报名领取遴选文件的，不得参与本次遴选</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六、响应文件的递交时间、开标时间和地点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w:t>
      </w:r>
      <w:r>
        <w:rPr>
          <w:rFonts w:hint="eastAsia" w:ascii="宋体" w:hAnsi="宋体" w:cs="宋体"/>
          <w:sz w:val="24"/>
          <w:szCs w:val="24"/>
          <w:highlight w:val="none"/>
        </w:rPr>
        <w:t>响应文件递交时间为2022年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cs="宋体"/>
          <w:sz w:val="24"/>
          <w:szCs w:val="24"/>
          <w:highlight w:val="none"/>
          <w:lang w:val="en-US" w:eastAsia="zh-CN"/>
        </w:rPr>
        <w:t>/12</w:t>
      </w:r>
      <w:r>
        <w:rPr>
          <w:rFonts w:hint="eastAsia" w:ascii="宋体" w:hAnsi="宋体" w:cs="宋体"/>
          <w:sz w:val="24"/>
          <w:szCs w:val="24"/>
          <w:highlight w:val="none"/>
        </w:rPr>
        <w:t>日</w:t>
      </w:r>
      <w:r>
        <w:rPr>
          <w:rFonts w:hint="eastAsia" w:ascii="宋体" w:hAnsi="宋体" w:cs="宋体"/>
          <w:sz w:val="24"/>
          <w:szCs w:val="24"/>
          <w:highlight w:val="none"/>
          <w:lang w:val="en-US" w:eastAsia="zh-CN"/>
        </w:rPr>
        <w:t>17:30</w:t>
      </w:r>
      <w:r>
        <w:rPr>
          <w:rFonts w:hint="eastAsia" w:ascii="宋体" w:hAnsi="宋体" w:cs="宋体"/>
          <w:sz w:val="24"/>
          <w:szCs w:val="24"/>
          <w:highlight w:val="none"/>
        </w:rPr>
        <w:t>时。逾期送达的响应文件恕不接受。</w:t>
      </w:r>
    </w:p>
    <w:p>
      <w:pPr>
        <w:numPr>
          <w:ilvl w:val="0"/>
          <w:numId w:val="0"/>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遴选开标时间：2022年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w:t>
      </w:r>
      <w:r>
        <w:rPr>
          <w:rFonts w:hint="eastAsia" w:ascii="宋体" w:hAnsi="宋体" w:cs="宋体"/>
          <w:sz w:val="24"/>
          <w:szCs w:val="24"/>
          <w:highlight w:val="none"/>
          <w:lang w:val="en-US" w:eastAsia="zh-CN"/>
        </w:rPr>
        <w:t>09:00</w:t>
      </w:r>
      <w:r>
        <w:rPr>
          <w:rFonts w:hint="eastAsia" w:ascii="宋体" w:hAnsi="宋体" w:cs="宋体"/>
          <w:sz w:val="24"/>
          <w:szCs w:val="24"/>
          <w:highlight w:val="none"/>
        </w:rPr>
        <w:t xml:space="preserve">时 </w:t>
      </w:r>
    </w:p>
    <w:p>
      <w:pPr>
        <w:numPr>
          <w:ilvl w:val="0"/>
          <w:numId w:val="0"/>
        </w:num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响应文件送达及开标地点:鄂州市城市发展投资控股集团有限公司（鄂州市</w:t>
      </w:r>
      <w:r>
        <w:rPr>
          <w:rFonts w:hint="eastAsia" w:ascii="宋体" w:hAnsi="宋体" w:cs="宋体"/>
          <w:sz w:val="24"/>
          <w:szCs w:val="24"/>
          <w:highlight w:val="none"/>
          <w:lang w:val="en-US" w:eastAsia="zh-CN"/>
        </w:rPr>
        <w:t>鄂城区葛山大道99号（鄂州海宁皮草城西侧）</w:t>
      </w:r>
      <w:r>
        <w:rPr>
          <w:rFonts w:hint="eastAsia" w:ascii="宋体" w:hAnsi="宋体" w:cs="宋体"/>
          <w:sz w:val="24"/>
          <w:szCs w:val="24"/>
          <w:highlight w:val="none"/>
        </w:rPr>
        <w:t>）</w:t>
      </w:r>
    </w:p>
    <w:p>
      <w:pPr>
        <w:spacing w:line="500" w:lineRule="exact"/>
        <w:ind w:left="420" w:leftChars="200"/>
        <w:jc w:val="left"/>
        <w:rPr>
          <w:rFonts w:ascii="宋体" w:hAnsi="宋体" w:cs="宋体"/>
          <w:sz w:val="24"/>
          <w:szCs w:val="24"/>
          <w:highlight w:val="none"/>
        </w:rPr>
      </w:pPr>
      <w:r>
        <w:rPr>
          <w:rFonts w:hint="eastAsia" w:ascii="宋体" w:hAnsi="宋体" w:cs="宋体"/>
          <w:sz w:val="24"/>
          <w:szCs w:val="24"/>
          <w:highlight w:val="none"/>
        </w:rPr>
        <w:t>七、发布公告的媒体</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本公告在</w:t>
      </w:r>
      <w:r>
        <w:rPr>
          <w:rFonts w:ascii="微软雅黑" w:hAnsi="微软雅黑" w:eastAsia="微软雅黑" w:cs="微软雅黑"/>
          <w:i w:val="0"/>
          <w:iCs w:val="0"/>
          <w:caps w:val="0"/>
          <w:color w:val="333333"/>
          <w:spacing w:val="0"/>
          <w:sz w:val="24"/>
          <w:szCs w:val="24"/>
          <w:highlight w:val="none"/>
          <w:u w:val="none"/>
          <w:shd w:val="clear" w:fill="FFFFFF"/>
        </w:rPr>
        <w:fldChar w:fldCharType="begin"/>
      </w:r>
      <w:r>
        <w:rPr>
          <w:rFonts w:ascii="微软雅黑" w:hAnsi="微软雅黑" w:eastAsia="微软雅黑" w:cs="微软雅黑"/>
          <w:i w:val="0"/>
          <w:iCs w:val="0"/>
          <w:caps w:val="0"/>
          <w:color w:val="333333"/>
          <w:spacing w:val="0"/>
          <w:sz w:val="24"/>
          <w:szCs w:val="24"/>
          <w:highlight w:val="none"/>
          <w:u w:val="none"/>
          <w:shd w:val="clear" w:fill="FFFFFF"/>
        </w:rPr>
        <w:instrText xml:space="preserve"> HYPERLINK "http://jstz.ezhou.gov.cn/" </w:instrText>
      </w:r>
      <w:r>
        <w:rPr>
          <w:rFonts w:ascii="微软雅黑" w:hAnsi="微软雅黑" w:eastAsia="微软雅黑" w:cs="微软雅黑"/>
          <w:i w:val="0"/>
          <w:iCs w:val="0"/>
          <w:caps w:val="0"/>
          <w:color w:val="333333"/>
          <w:spacing w:val="0"/>
          <w:sz w:val="24"/>
          <w:szCs w:val="24"/>
          <w:highlight w:val="none"/>
          <w:u w:val="none"/>
          <w:shd w:val="clear" w:fill="FFFFFF"/>
        </w:rPr>
        <w:fldChar w:fldCharType="separate"/>
      </w:r>
      <w:r>
        <w:rPr>
          <w:rStyle w:val="19"/>
          <w:rFonts w:hint="eastAsia" w:ascii="宋体" w:hAnsi="宋体" w:eastAsia="宋体" w:cs="宋体"/>
          <w:i w:val="0"/>
          <w:iCs w:val="0"/>
          <w:caps w:val="0"/>
          <w:color w:val="333333"/>
          <w:spacing w:val="0"/>
          <w:sz w:val="24"/>
          <w:szCs w:val="24"/>
          <w:highlight w:val="none"/>
          <w:u w:val="none"/>
          <w:shd w:val="clear" w:fill="FFFFFF"/>
        </w:rPr>
        <w:t>鄂州市城市发展投资控股集团有限公司 (http://hbezct.com/)</w:t>
      </w:r>
      <w:r>
        <w:rPr>
          <w:rFonts w:hint="eastAsia" w:ascii="微软雅黑" w:hAnsi="微软雅黑" w:eastAsia="微软雅黑" w:cs="微软雅黑"/>
          <w:i w:val="0"/>
          <w:iCs w:val="0"/>
          <w:caps w:val="0"/>
          <w:color w:val="333333"/>
          <w:spacing w:val="0"/>
          <w:sz w:val="24"/>
          <w:szCs w:val="24"/>
          <w:highlight w:val="none"/>
          <w:u w:val="none"/>
          <w:shd w:val="clear" w:fill="FFFFFF"/>
        </w:rPr>
        <w:fldChar w:fldCharType="end"/>
      </w:r>
      <w:r>
        <w:rPr>
          <w:rFonts w:hint="eastAsia" w:ascii="宋体" w:hAnsi="宋体" w:cs="宋体"/>
          <w:sz w:val="24"/>
          <w:szCs w:val="24"/>
          <w:highlight w:val="none"/>
        </w:rPr>
        <w:t>网站上发布</w:t>
      </w:r>
    </w:p>
    <w:p>
      <w:pPr>
        <w:numPr>
          <w:ilvl w:val="0"/>
          <w:numId w:val="2"/>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联系人及电话</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遴选人：鄂州市城市发展投资控股集团有限公司</w:t>
      </w:r>
    </w:p>
    <w:p>
      <w:pPr>
        <w:spacing w:line="5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地址:鄂州市</w:t>
      </w:r>
      <w:r>
        <w:rPr>
          <w:rFonts w:hint="eastAsia" w:ascii="宋体" w:hAnsi="宋体" w:cs="宋体"/>
          <w:sz w:val="24"/>
          <w:szCs w:val="24"/>
          <w:highlight w:val="none"/>
          <w:lang w:val="en-US" w:eastAsia="zh-CN"/>
        </w:rPr>
        <w:t>鄂城区葛山大道99号（鄂州海宁皮草城西侧）</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 系 人：叶部长</w:t>
      </w:r>
    </w:p>
    <w:p>
      <w:pPr>
        <w:spacing w:line="500" w:lineRule="exact"/>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rPr>
        <w:t>联系电话：</w:t>
      </w:r>
      <w:r>
        <w:rPr>
          <w:rFonts w:hint="eastAsia" w:ascii="宋体" w:hAnsi="宋体" w:cs="宋体"/>
          <w:sz w:val="24"/>
          <w:szCs w:val="24"/>
          <w:lang w:val="en-US" w:eastAsia="zh-CN"/>
        </w:rPr>
        <w:t>027-60896076</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r>
        <w:t xml:space="preserve"> </w:t>
      </w:r>
    </w:p>
    <w:p>
      <w:pPr>
        <w:pStyle w:val="3"/>
        <w:spacing w:before="0" w:after="0" w:line="360" w:lineRule="auto"/>
        <w:jc w:val="center"/>
        <w:rPr>
          <w:rFonts w:hint="eastAsia" w:ascii="����" w:hAnsi="����"/>
          <w:color w:val="000000"/>
          <w:kern w:val="0"/>
        </w:rPr>
      </w:pPr>
      <w:r>
        <w:rPr>
          <w:rFonts w:ascii="����" w:hAnsi="����"/>
          <w:color w:val="000000"/>
          <w:kern w:val="0"/>
        </w:rPr>
        <w:t xml:space="preserve">  </w:t>
      </w: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pStyle w:val="2"/>
      </w:pPr>
    </w:p>
    <w:p>
      <w:pPr>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eastAsia="宋体"/>
          <w:b/>
          <w:bCs/>
          <w:color w:val="000000"/>
          <w:kern w:val="0"/>
          <w:lang w:val="en-US" w:eastAsia="zh-CN"/>
        </w:rPr>
      </w:pPr>
      <w:r>
        <w:rPr>
          <w:rFonts w:hint="eastAsia" w:ascii="����" w:hAnsi="����"/>
          <w:b/>
          <w:bCs/>
          <w:color w:val="000000"/>
          <w:kern w:val="0"/>
          <w:lang w:val="en-US" w:eastAsia="zh-CN"/>
        </w:rPr>
        <w:t xml:space="preserve"> </w:t>
      </w: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rPr>
          <w:rFonts w:hint="eastAsia" w:ascii="����" w:hAnsi="����"/>
          <w:b/>
          <w:bCs/>
          <w:color w:val="000000"/>
          <w:kern w:val="0"/>
        </w:rPr>
      </w:pPr>
    </w:p>
    <w:p>
      <w:pPr>
        <w:pStyle w:val="3"/>
        <w:spacing w:before="260" w:after="260" w:line="500" w:lineRule="exact"/>
        <w:jc w:val="center"/>
        <w:rPr>
          <w:rFonts w:ascii="宋体" w:hAnsi="宋体"/>
        </w:rPr>
      </w:pPr>
      <w:r>
        <w:rPr>
          <w:rFonts w:hint="eastAsia" w:ascii="宋体" w:hAnsi="宋体"/>
        </w:rPr>
        <w:t xml:space="preserve">第二章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一、说明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（一）适用范围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1、本章内容适用于本遴选文件项目内容中所述的遴选活动。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（二）定义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1、“遴选人”是指：鄂州市城市发展投资控股集团有限公司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（三）日期、时间、计量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二、相关费用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三、遴选文件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（一）遴选文件的构成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1、遴选文件由下列文件以及在遴选过程中发出的澄清更正文件组成：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遴选公告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 项目要求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 评审方法及标准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（6） 响应文件格式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（7） 在遴选过程中由遴选人发出的澄清更正文件等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（二）遴选文件的澄清更正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 四、响应文件的编制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（一）响应文件的语言和计量单位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（二）响应文件的编制与签署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2、申请人应当按照遴选文件要求编制响应文件，并根据</w:t>
      </w:r>
      <w:r>
        <w:rPr>
          <w:rFonts w:hint="eastAsia" w:ascii="宋体" w:hAnsi="宋体" w:cs="宋体"/>
          <w:sz w:val="24"/>
          <w:szCs w:val="24"/>
        </w:rPr>
        <w:t>自己</w:t>
      </w:r>
      <w:r>
        <w:rPr>
          <w:rFonts w:ascii="宋体" w:hAnsi="宋体" w:cs="宋体"/>
          <w:sz w:val="24"/>
          <w:szCs w:val="24"/>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4、响应文件的副本可采用正本的复印件。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（三）响应文件的构成与份数 </w:t>
      </w:r>
    </w:p>
    <w:p>
      <w:pPr>
        <w:spacing w:line="500" w:lineRule="exact"/>
        <w:ind w:firstLine="480" w:firstLineChars="200"/>
        <w:jc w:val="left"/>
        <w:rPr>
          <w:rFonts w:ascii="宋体" w:hAnsi="宋体" w:cs="宋体"/>
          <w:sz w:val="24"/>
          <w:szCs w:val="24"/>
        </w:rPr>
      </w:pPr>
      <w:r>
        <w:rPr>
          <w:rFonts w:ascii="宋体" w:hAnsi="宋体" w:cs="宋体"/>
          <w:sz w:val="24"/>
          <w:szCs w:val="24"/>
        </w:rPr>
        <w:t>1、响应文件</w:t>
      </w:r>
      <w:r>
        <w:rPr>
          <w:rFonts w:hint="eastAsia" w:ascii="宋体" w:hAnsi="宋体" w:cs="宋体"/>
          <w:sz w:val="24"/>
          <w:szCs w:val="24"/>
        </w:rPr>
        <w:t>格式详见第六章响应文件格式</w:t>
      </w:r>
    </w:p>
    <w:p>
      <w:pPr>
        <w:spacing w:line="500" w:lineRule="exact"/>
        <w:ind w:firstLine="480" w:firstLineChars="200"/>
        <w:jc w:val="left"/>
        <w:rPr>
          <w:rFonts w:ascii="宋体" w:hAnsi="宋体" w:cs="宋体"/>
          <w:sz w:val="24"/>
          <w:szCs w:val="24"/>
        </w:rPr>
      </w:pPr>
      <w:r>
        <w:rPr>
          <w:rFonts w:ascii="宋体" w:hAnsi="宋体" w:cs="宋体"/>
          <w:sz w:val="24"/>
          <w:szCs w:val="24"/>
        </w:rPr>
        <w:t>2、响应文件纸质版一式</w:t>
      </w:r>
      <w:r>
        <w:rPr>
          <w:rFonts w:hint="eastAsia" w:ascii="宋体" w:hAnsi="宋体" w:cs="宋体"/>
          <w:sz w:val="24"/>
          <w:szCs w:val="24"/>
        </w:rPr>
        <w:t>三</w:t>
      </w:r>
      <w:r>
        <w:rPr>
          <w:rFonts w:ascii="宋体" w:hAnsi="宋体" w:cs="宋体"/>
          <w:sz w:val="24"/>
          <w:szCs w:val="24"/>
        </w:rPr>
        <w:t>份，其中正本一份，副本</w:t>
      </w:r>
      <w:r>
        <w:rPr>
          <w:rFonts w:hint="eastAsia" w:ascii="宋体" w:hAnsi="宋体" w:cs="宋体"/>
          <w:sz w:val="24"/>
          <w:szCs w:val="24"/>
        </w:rPr>
        <w:t>贰</w:t>
      </w:r>
      <w:r>
        <w:rPr>
          <w:rFonts w:ascii="宋体" w:hAnsi="宋体" w:cs="宋体"/>
          <w:sz w:val="24"/>
          <w:szCs w:val="24"/>
        </w:rPr>
        <w:t xml:space="preserve">份；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（四）响应方案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（五）响应文件的密封和标记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rPr>
      </w:pPr>
      <w:r>
        <w:rPr>
          <w:rFonts w:ascii="宋体" w:hAnsi="宋体" w:cs="宋体"/>
          <w:sz w:val="24"/>
          <w:szCs w:val="24"/>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jc w:val="center"/>
              <w:rPr>
                <w:rFonts w:ascii="宋体" w:hAnsi="宋体" w:cs="宋体"/>
                <w:sz w:val="24"/>
                <w:szCs w:val="24"/>
              </w:rPr>
            </w:pPr>
            <w:r>
              <w:rPr>
                <w:rFonts w:ascii="宋体" w:hAnsi="宋体" w:cs="宋体"/>
                <w:sz w:val="24"/>
                <w:szCs w:val="24"/>
              </w:rPr>
              <w:t>正本/副本/开标信封</w:t>
            </w:r>
          </w:p>
          <w:p>
            <w:pPr>
              <w:spacing w:line="500" w:lineRule="exact"/>
              <w:jc w:val="left"/>
              <w:rPr>
                <w:rFonts w:ascii="宋体" w:hAnsi="宋体" w:cs="宋体"/>
                <w:sz w:val="24"/>
                <w:szCs w:val="24"/>
              </w:rPr>
            </w:pPr>
            <w:r>
              <w:rPr>
                <w:rFonts w:ascii="宋体" w:hAnsi="宋体" w:cs="宋体"/>
                <w:sz w:val="24"/>
                <w:szCs w:val="24"/>
              </w:rPr>
              <w:t xml:space="preserve">项目名称： </w:t>
            </w:r>
          </w:p>
          <w:p>
            <w:pPr>
              <w:spacing w:line="500" w:lineRule="exact"/>
              <w:jc w:val="left"/>
              <w:rPr>
                <w:rFonts w:ascii="宋体" w:hAnsi="宋体" w:cs="宋体"/>
                <w:sz w:val="24"/>
                <w:szCs w:val="24"/>
              </w:rPr>
            </w:pPr>
            <w:r>
              <w:rPr>
                <w:rFonts w:ascii="宋体" w:hAnsi="宋体" w:cs="宋体"/>
                <w:sz w:val="24"/>
                <w:szCs w:val="24"/>
              </w:rPr>
              <w:t xml:space="preserve">申请人名称： </w:t>
            </w:r>
          </w:p>
          <w:p>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pPr>
        <w:spacing w:line="500" w:lineRule="exact"/>
        <w:ind w:firstLine="480" w:firstLineChars="200"/>
        <w:jc w:val="left"/>
        <w:rPr>
          <w:rFonts w:ascii="宋体" w:hAnsi="宋体" w:cs="宋体"/>
          <w:sz w:val="24"/>
          <w:szCs w:val="24"/>
        </w:rPr>
      </w:pPr>
      <w:bookmarkStart w:id="1" w:name="_Toc450557041"/>
      <w:bookmarkStart w:id="2" w:name="_Toc31990"/>
      <w:bookmarkStart w:id="3" w:name="_Toc57643893"/>
      <w:bookmarkStart w:id="4" w:name="_Toc58232752"/>
      <w:bookmarkStart w:id="5" w:name="_Toc58655986"/>
      <w:bookmarkStart w:id="6" w:name="_Toc108597122"/>
      <w:bookmarkStart w:id="7" w:name="_Toc59271279"/>
      <w:bookmarkStart w:id="8" w:name="_Toc57560596"/>
      <w:r>
        <w:rPr>
          <w:rFonts w:hint="eastAsia" w:ascii="宋体" w:hAnsi="宋体" w:cs="宋体"/>
          <w:sz w:val="24"/>
          <w:szCs w:val="24"/>
        </w:rPr>
        <w:t>五、</w:t>
      </w:r>
      <w:r>
        <w:rPr>
          <w:rFonts w:ascii="宋体" w:hAnsi="宋体" w:cs="宋体"/>
          <w:sz w:val="24"/>
          <w:szCs w:val="24"/>
        </w:rPr>
        <w:t>响应文件的递交</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2、申请人应递交的密封文件有：正本、副本。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3、遴选人将拒绝以下情况的响应文件：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（1）迟于提交申请截止时间递交的。 </w:t>
      </w:r>
    </w:p>
    <w:p>
      <w:pPr>
        <w:spacing w:line="500" w:lineRule="exact"/>
        <w:ind w:firstLine="480" w:firstLineChars="200"/>
        <w:jc w:val="left"/>
        <w:rPr>
          <w:rFonts w:ascii="宋体" w:hAnsi="宋体" w:cs="宋体"/>
          <w:sz w:val="24"/>
          <w:szCs w:val="24"/>
        </w:rPr>
      </w:pPr>
      <w:r>
        <w:rPr>
          <w:rFonts w:ascii="宋体" w:hAnsi="宋体" w:cs="宋体"/>
          <w:sz w:val="24"/>
          <w:szCs w:val="24"/>
        </w:rPr>
        <w:t>（2）未密封的响应文件。</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（二）响应文件的修改和撤回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3、提交响应截止时间之后，申请人不得撤销响应文件。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六、遴选活动解释权 </w:t>
      </w:r>
    </w:p>
    <w:p>
      <w:pPr>
        <w:spacing w:line="500" w:lineRule="exact"/>
        <w:ind w:firstLine="480" w:firstLineChars="200"/>
        <w:jc w:val="left"/>
        <w:rPr>
          <w:rFonts w:ascii="宋体" w:hAnsi="宋体" w:cs="宋体"/>
          <w:sz w:val="24"/>
          <w:szCs w:val="24"/>
        </w:rPr>
      </w:pPr>
      <w:r>
        <w:rPr>
          <w:rFonts w:ascii="宋体" w:hAnsi="宋体" w:cs="宋体"/>
          <w:sz w:val="24"/>
          <w:szCs w:val="24"/>
        </w:rPr>
        <w:t>1、本遴选文件及活动过程解释权均归</w:t>
      </w:r>
      <w:r>
        <w:rPr>
          <w:rFonts w:hint="eastAsia" w:ascii="宋体" w:hAnsi="宋体" w:cs="宋体"/>
          <w:sz w:val="24"/>
          <w:szCs w:val="24"/>
        </w:rPr>
        <w:t>遴选人</w:t>
      </w:r>
      <w:r>
        <w:rPr>
          <w:rFonts w:ascii="宋体" w:hAnsi="宋体" w:cs="宋体"/>
          <w:sz w:val="24"/>
          <w:szCs w:val="24"/>
        </w:rPr>
        <w:t xml:space="preserve">所有。 </w:t>
      </w:r>
    </w:p>
    <w:p>
      <w:pPr>
        <w:spacing w:line="500" w:lineRule="exact"/>
        <w:ind w:firstLine="480" w:firstLineChars="20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left="0" w:leftChars="0" w:firstLine="0" w:firstLineChars="0"/>
        <w:rPr>
          <w:rFonts w:ascii="宋体" w:hAnsi="宋体"/>
          <w:szCs w:val="24"/>
        </w:rPr>
      </w:pPr>
    </w:p>
    <w:p>
      <w:pPr>
        <w:pStyle w:val="3"/>
        <w:spacing w:before="260" w:after="260" w:line="500" w:lineRule="exact"/>
        <w:jc w:val="center"/>
        <w:rPr>
          <w:rFonts w:ascii="宋体" w:hAnsi="宋体"/>
          <w:highlight w:val="none"/>
        </w:rPr>
      </w:pPr>
      <w:r>
        <w:rPr>
          <w:rFonts w:hint="eastAsia" w:ascii="宋体" w:hAnsi="宋体"/>
          <w:highlight w:val="none"/>
        </w:rPr>
        <w:t>第三章  项目要求</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一、项目名称</w:t>
      </w:r>
    </w:p>
    <w:p>
      <w:pPr>
        <w:spacing w:line="480" w:lineRule="exact"/>
        <w:ind w:left="420" w:leftChars="200"/>
        <w:jc w:val="left"/>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设立鄂东煤产品交易国际贸易中心、鄂煤物产（湖北）有限公司尽职调查报告</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二、服务范围及服务内容</w:t>
      </w:r>
    </w:p>
    <w:p>
      <w:pPr>
        <w:spacing w:line="480" w:lineRule="exact"/>
        <w:ind w:firstLine="480" w:firstLineChars="200"/>
        <w:jc w:val="left"/>
        <w:rPr>
          <w:rFonts w:hint="default" w:ascii="宋体" w:hAnsi="宋体" w:cs="宋体"/>
          <w:sz w:val="24"/>
          <w:szCs w:val="24"/>
          <w:lang w:val="en-US"/>
        </w:rPr>
      </w:pPr>
      <w:r>
        <w:rPr>
          <w:rFonts w:hint="eastAsia" w:ascii="宋体" w:hAnsi="宋体" w:cs="宋体"/>
          <w:sz w:val="24"/>
          <w:szCs w:val="24"/>
        </w:rPr>
        <w:t>1、服务范围：</w:t>
      </w:r>
      <w:r>
        <w:rPr>
          <w:rFonts w:hint="eastAsia" w:ascii="宋体" w:hAnsi="宋体" w:cs="宋体"/>
          <w:sz w:val="24"/>
          <w:szCs w:val="24"/>
          <w:lang w:val="en-US" w:eastAsia="zh-CN"/>
        </w:rPr>
        <w:t>对</w:t>
      </w:r>
      <w:r>
        <w:rPr>
          <w:rFonts w:hint="eastAsia" w:ascii="宋体" w:hAnsi="宋体" w:cs="宋体"/>
          <w:b w:val="0"/>
          <w:bCs w:val="0"/>
          <w:sz w:val="24"/>
          <w:szCs w:val="24"/>
          <w:lang w:val="en-US" w:eastAsia="zh-CN"/>
        </w:rPr>
        <w:t>设立鄂东煤产品交易国际贸易中心、鄂煤物产（湖北）有限公司进行</w:t>
      </w:r>
      <w:r>
        <w:rPr>
          <w:rFonts w:hint="eastAsia" w:ascii="宋体" w:hAnsi="宋体" w:cs="宋体"/>
          <w:sz w:val="24"/>
          <w:szCs w:val="24"/>
          <w:lang w:val="en-US" w:eastAsia="zh-CN"/>
        </w:rPr>
        <w:t>全面尽职调查，具体包括：</w:t>
      </w:r>
    </w:p>
    <w:p>
      <w:pPr>
        <w:spacing w:line="48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1）对</w:t>
      </w:r>
      <w:r>
        <w:rPr>
          <w:rFonts w:hint="eastAsia" w:ascii="宋体" w:hAnsi="宋体" w:cs="宋体"/>
          <w:b w:val="0"/>
          <w:bCs w:val="0"/>
          <w:sz w:val="24"/>
          <w:szCs w:val="24"/>
          <w:lang w:val="en-US" w:eastAsia="zh-CN"/>
        </w:rPr>
        <w:t>设立鄂东煤产品交易国际贸易中心、鄂煤物产（湖北）有限公司进行</w:t>
      </w:r>
      <w:r>
        <w:rPr>
          <w:rFonts w:hint="eastAsia" w:ascii="宋体" w:hAnsi="宋体" w:cs="宋体"/>
          <w:sz w:val="24"/>
          <w:szCs w:val="24"/>
        </w:rPr>
        <w:t>财务</w:t>
      </w:r>
      <w:r>
        <w:rPr>
          <w:rFonts w:hint="eastAsia" w:ascii="宋体" w:hAnsi="宋体" w:cs="宋体"/>
          <w:sz w:val="24"/>
          <w:szCs w:val="24"/>
          <w:lang w:val="en-US" w:eastAsia="zh-CN"/>
        </w:rPr>
        <w:t>尽职调查：</w:t>
      </w:r>
      <w:r>
        <w:rPr>
          <w:rFonts w:hint="eastAsia" w:ascii="宋体" w:hAnsi="宋体" w:cs="宋体"/>
          <w:sz w:val="24"/>
          <w:szCs w:val="24"/>
        </w:rPr>
        <w:t>一般包括财务状况、关联交易及往来、或有事项或表外负债（含隐性福利、潜在损失等）、经营业绩等</w:t>
      </w:r>
      <w:r>
        <w:rPr>
          <w:rFonts w:hint="eastAsia" w:ascii="宋体" w:hAnsi="宋体" w:cs="宋体"/>
          <w:sz w:val="24"/>
          <w:szCs w:val="24"/>
          <w:lang w:eastAsia="zh-CN"/>
        </w:rPr>
        <w:t>，</w:t>
      </w:r>
      <w:r>
        <w:rPr>
          <w:rFonts w:hint="eastAsia" w:ascii="宋体" w:hAnsi="宋体" w:cs="宋体"/>
          <w:sz w:val="24"/>
          <w:szCs w:val="24"/>
          <w:lang w:val="en-US" w:eastAsia="zh-CN"/>
        </w:rPr>
        <w:t>及时发现已经存在的及潜在的风险，编制财务尽职调查报告，并保证上述文件的真实性、全面性和完整性。</w:t>
      </w:r>
    </w:p>
    <w:p>
      <w:pPr>
        <w:spacing w:line="480" w:lineRule="exact"/>
        <w:ind w:firstLine="480" w:firstLineChars="200"/>
        <w:jc w:val="left"/>
        <w:rPr>
          <w:rFonts w:hint="default" w:ascii="宋体" w:hAnsi="宋体" w:cs="宋体"/>
          <w:sz w:val="24"/>
          <w:szCs w:val="24"/>
          <w:lang w:val="en-US" w:eastAsia="zh-CN"/>
        </w:rPr>
      </w:pPr>
      <w:r>
        <w:rPr>
          <w:rFonts w:hint="eastAsia" w:ascii="宋体" w:hAnsi="宋体" w:cs="宋体"/>
          <w:sz w:val="24"/>
          <w:szCs w:val="24"/>
          <w:lang w:val="en-US" w:eastAsia="zh-CN"/>
        </w:rPr>
        <w:t>（2）对</w:t>
      </w:r>
      <w:r>
        <w:rPr>
          <w:rFonts w:hint="eastAsia" w:ascii="宋体" w:hAnsi="宋体" w:cs="宋体"/>
          <w:b w:val="0"/>
          <w:bCs w:val="0"/>
          <w:sz w:val="24"/>
          <w:szCs w:val="24"/>
          <w:lang w:val="en-US" w:eastAsia="zh-CN"/>
        </w:rPr>
        <w:t>设立鄂东煤产品交易国际贸易中心、鄂煤物产（湖北）有限公司进行</w:t>
      </w:r>
      <w:r>
        <w:rPr>
          <w:rFonts w:hint="eastAsia" w:ascii="宋体" w:hAnsi="宋体" w:cs="宋体"/>
          <w:sz w:val="24"/>
          <w:szCs w:val="24"/>
          <w:lang w:val="en-US" w:eastAsia="zh-CN"/>
        </w:rPr>
        <w:t>法律尽职调查：一般包括主体存续合法性、股权变动情况、公司治理现状、涉及诉讼及仲裁或行政处罚、关联交易、抵押担保、主要资产权属情况等，及时发现已经存在的及潜在的风险，编制法律尽职调查报告，并保证上述文件的真实性、全面性和完整性。</w:t>
      </w:r>
    </w:p>
    <w:p>
      <w:pPr>
        <w:spacing w:line="48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2、服务内容：</w:t>
      </w:r>
      <w:r>
        <w:rPr>
          <w:rFonts w:hint="eastAsia" w:ascii="宋体" w:hAnsi="宋体" w:cs="宋体"/>
          <w:sz w:val="24"/>
          <w:szCs w:val="24"/>
          <w:lang w:val="en-US" w:eastAsia="zh-CN"/>
        </w:rPr>
        <w:t>对</w:t>
      </w:r>
      <w:r>
        <w:rPr>
          <w:rFonts w:hint="eastAsia" w:ascii="宋体" w:hAnsi="宋体" w:cs="宋体"/>
          <w:b w:val="0"/>
          <w:bCs w:val="0"/>
          <w:sz w:val="24"/>
          <w:szCs w:val="24"/>
          <w:lang w:val="en-US" w:eastAsia="zh-CN"/>
        </w:rPr>
        <w:t>设立鄂东煤产品交易国际贸易中心、鄂煤物产（湖北）有限公司进行</w:t>
      </w:r>
      <w:r>
        <w:rPr>
          <w:rFonts w:hint="eastAsia" w:ascii="宋体" w:hAnsi="宋体" w:cs="宋体"/>
          <w:sz w:val="24"/>
          <w:szCs w:val="24"/>
          <w:lang w:val="en-US" w:eastAsia="zh-CN"/>
        </w:rPr>
        <w:t>全面尽职调查，具体包括：</w:t>
      </w:r>
    </w:p>
    <w:p>
      <w:pPr>
        <w:spacing w:line="480" w:lineRule="exact"/>
        <w:ind w:left="420" w:leftChars="200"/>
        <w:jc w:val="left"/>
        <w:rPr>
          <w:rFonts w:hint="eastAsia" w:ascii="宋体" w:hAnsi="宋体" w:cs="宋体"/>
          <w:sz w:val="24"/>
          <w:szCs w:val="24"/>
          <w:lang w:val="en-US" w:eastAsia="zh-CN"/>
        </w:rPr>
      </w:pPr>
      <w:r>
        <w:rPr>
          <w:rFonts w:hint="eastAsia" w:ascii="宋体" w:hAnsi="宋体" w:cs="宋体"/>
          <w:sz w:val="24"/>
          <w:szCs w:val="24"/>
          <w:lang w:val="en-US" w:eastAsia="zh-CN"/>
        </w:rPr>
        <w:t>（1）对</w:t>
      </w:r>
      <w:r>
        <w:rPr>
          <w:rFonts w:hint="eastAsia" w:ascii="宋体" w:hAnsi="宋体" w:cs="宋体"/>
          <w:b w:val="0"/>
          <w:bCs w:val="0"/>
          <w:sz w:val="24"/>
          <w:szCs w:val="24"/>
          <w:lang w:val="en-US" w:eastAsia="zh-CN"/>
        </w:rPr>
        <w:t>设立鄂东煤产品交易国际贸易中心、鄂煤物产（湖北）有限公司进行</w:t>
      </w:r>
      <w:r>
        <w:rPr>
          <w:rFonts w:hint="eastAsia" w:ascii="宋体" w:hAnsi="宋体" w:cs="宋体"/>
          <w:sz w:val="24"/>
          <w:szCs w:val="24"/>
        </w:rPr>
        <w:t>财务</w:t>
      </w:r>
      <w:r>
        <w:rPr>
          <w:rFonts w:hint="eastAsia" w:ascii="宋体" w:hAnsi="宋体" w:cs="宋体"/>
          <w:sz w:val="24"/>
          <w:szCs w:val="24"/>
          <w:lang w:val="en-US" w:eastAsia="zh-CN"/>
        </w:rPr>
        <w:t>尽职调查：</w:t>
      </w:r>
      <w:r>
        <w:rPr>
          <w:rFonts w:hint="eastAsia" w:ascii="宋体" w:hAnsi="宋体" w:cs="宋体"/>
          <w:sz w:val="24"/>
          <w:szCs w:val="24"/>
        </w:rPr>
        <w:t>一般包括财务状况、关联交易及往来、或有事项或表外负债（含隐性福利、潜在损失等）、经营业绩等</w:t>
      </w:r>
      <w:r>
        <w:rPr>
          <w:rFonts w:hint="eastAsia" w:ascii="宋体" w:hAnsi="宋体" w:cs="宋体"/>
          <w:sz w:val="24"/>
          <w:szCs w:val="24"/>
          <w:lang w:eastAsia="zh-CN"/>
        </w:rPr>
        <w:t>，</w:t>
      </w:r>
      <w:r>
        <w:rPr>
          <w:rFonts w:hint="eastAsia" w:ascii="宋体" w:hAnsi="宋体" w:cs="宋体"/>
          <w:sz w:val="24"/>
          <w:szCs w:val="24"/>
          <w:lang w:val="en-US" w:eastAsia="zh-CN"/>
        </w:rPr>
        <w:t>及时发现已经存在的及潜在的风险，编制财务尽职调查报告，并保证上述文件的真实性、全面性和完整性。</w:t>
      </w:r>
    </w:p>
    <w:p>
      <w:pPr>
        <w:spacing w:line="480" w:lineRule="exact"/>
        <w:ind w:firstLine="480" w:firstLineChars="200"/>
        <w:jc w:val="left"/>
        <w:rPr>
          <w:rFonts w:hint="default" w:ascii="宋体" w:hAnsi="宋体" w:cs="宋体"/>
          <w:sz w:val="24"/>
          <w:szCs w:val="24"/>
          <w:lang w:val="en-US" w:eastAsia="zh-CN"/>
        </w:rPr>
      </w:pPr>
      <w:r>
        <w:rPr>
          <w:rFonts w:hint="eastAsia" w:ascii="宋体" w:hAnsi="宋体" w:cs="宋体"/>
          <w:sz w:val="24"/>
          <w:szCs w:val="24"/>
          <w:lang w:val="en-US" w:eastAsia="zh-CN"/>
        </w:rPr>
        <w:t>（2）对</w:t>
      </w:r>
      <w:r>
        <w:rPr>
          <w:rFonts w:hint="eastAsia" w:ascii="宋体" w:hAnsi="宋体" w:cs="宋体"/>
          <w:b w:val="0"/>
          <w:bCs w:val="0"/>
          <w:sz w:val="24"/>
          <w:szCs w:val="24"/>
          <w:lang w:val="en-US" w:eastAsia="zh-CN"/>
        </w:rPr>
        <w:t>设立鄂东煤产品交易国际贸易中心、鄂煤物产（湖北）有限公司进行</w:t>
      </w:r>
      <w:r>
        <w:rPr>
          <w:rFonts w:hint="eastAsia" w:ascii="宋体" w:hAnsi="宋体" w:cs="宋体"/>
          <w:sz w:val="24"/>
          <w:szCs w:val="24"/>
          <w:lang w:val="en-US" w:eastAsia="zh-CN"/>
        </w:rPr>
        <w:t>法律尽职调查：一般包括主体存续合法性、股权变动情况、公司治理现状、涉及诉讼及仲裁或行政处罚、关联交易、抵押担保、主要资产权属情况等，及时发现已经存在的及潜在的风险，编制法律尽职调查报告，并保证上述文件的真实性、全面性和完整性。</w:t>
      </w:r>
    </w:p>
    <w:p>
      <w:pPr>
        <w:pStyle w:val="2"/>
        <w:rPr>
          <w:rFonts w:hint="eastAsia"/>
        </w:rPr>
      </w:pPr>
    </w:p>
    <w:p>
      <w:pPr>
        <w:spacing w:line="480" w:lineRule="exact"/>
        <w:ind w:left="420" w:leftChars="200"/>
        <w:jc w:val="left"/>
        <w:rPr>
          <w:rFonts w:ascii="宋体" w:hAnsi="宋体" w:cs="宋体"/>
          <w:sz w:val="24"/>
          <w:szCs w:val="24"/>
        </w:rPr>
      </w:pPr>
      <w:r>
        <w:rPr>
          <w:rFonts w:hint="eastAsia" w:ascii="宋体" w:hAnsi="宋体" w:cs="宋体"/>
          <w:sz w:val="24"/>
          <w:szCs w:val="24"/>
        </w:rPr>
        <w:t>三、其他要求</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1、服务地点：遴选人指定地点。</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2、服务期限：合同签订之日至报告终稿出具</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3、付款方式：合同另行约定。</w:t>
      </w:r>
    </w:p>
    <w:p>
      <w:pPr>
        <w:pStyle w:val="3"/>
        <w:spacing w:before="260" w:after="260" w:line="500" w:lineRule="exact"/>
        <w:jc w:val="center"/>
        <w:rPr>
          <w:rFonts w:ascii="宋体" w:hAnsi="宋体"/>
        </w:rPr>
      </w:pPr>
      <w:r>
        <w:rPr>
          <w:rFonts w:hint="eastAsia" w:ascii="宋体" w:hAnsi="宋体"/>
        </w:rPr>
        <w:t>第四章  评标办法</w:t>
      </w:r>
      <w:bookmarkEnd w:id="1"/>
      <w:r>
        <w:rPr>
          <w:rFonts w:hint="eastAsia" w:ascii="宋体" w:hAnsi="宋体"/>
        </w:rPr>
        <w:t>、步骤及标准</w:t>
      </w:r>
    </w:p>
    <w:bookmarkEnd w:id="2"/>
    <w:p>
      <w:pPr>
        <w:spacing w:line="500" w:lineRule="exact"/>
        <w:ind w:firstLine="480" w:firstLineChars="200"/>
        <w:jc w:val="left"/>
        <w:rPr>
          <w:rFonts w:ascii="宋体" w:hAnsi="宋体" w:cs="宋体"/>
          <w:sz w:val="24"/>
          <w:szCs w:val="24"/>
        </w:rPr>
      </w:pPr>
      <w:r>
        <w:rPr>
          <w:rFonts w:hint="eastAsia" w:ascii="宋体" w:hAnsi="宋体" w:cs="宋体"/>
          <w:sz w:val="24"/>
          <w:szCs w:val="24"/>
        </w:rPr>
        <w:t>一、评审方法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二、评审委员会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1、评审委员会组成：本次遴选的评审委员会成员为3人及以上单数，由遴选人组建成立。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3、职责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三、评审步骤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（1）评审委员会依法对申请人进行资格性审查；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（2）资格性审查内容详见《资格性审查表》；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（3）未通过资格性审查的申请人，不进入符合性审查。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（2）符合性审查内容详见《符合性审查表》；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（3）符合性审查合格的响应文件才能进入综合评分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3.1 </w:t>
      </w:r>
      <w:r>
        <w:rPr>
          <w:rFonts w:ascii="宋体" w:hAnsi="宋体" w:cs="宋体"/>
          <w:sz w:val="24"/>
          <w:szCs w:val="24"/>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592"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30" w:type="dxa"/>
            <w:vAlign w:val="center"/>
          </w:tcPr>
          <w:p>
            <w:pPr>
              <w:spacing w:line="500" w:lineRule="exact"/>
              <w:jc w:val="center"/>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tc>
        <w:tc>
          <w:tcPr>
            <w:tcW w:w="1230" w:type="dxa"/>
          </w:tcPr>
          <w:p>
            <w:pPr>
              <w:spacing w:line="500" w:lineRule="exact"/>
              <w:jc w:val="left"/>
              <w:rPr>
                <w:rFonts w:ascii="宋体" w:hAnsi="宋体" w:cs="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592" w:type="dxa"/>
          </w:tcPr>
          <w:p>
            <w:pPr>
              <w:spacing w:line="500" w:lineRule="exact"/>
              <w:jc w:val="left"/>
              <w:rPr>
                <w:rFonts w:ascii="宋体" w:hAnsi="宋体" w:cs="宋体"/>
                <w:sz w:val="24"/>
                <w:szCs w:val="24"/>
              </w:rPr>
            </w:pPr>
          </w:p>
        </w:tc>
        <w:tc>
          <w:tcPr>
            <w:tcW w:w="1230"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3.2 </w:t>
      </w:r>
      <w:r>
        <w:rPr>
          <w:rFonts w:ascii="宋体" w:hAnsi="宋体" w:cs="宋体"/>
          <w:sz w:val="24"/>
          <w:szCs w:val="24"/>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465"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45" w:type="dxa"/>
          </w:tcPr>
          <w:p>
            <w:pPr>
              <w:spacing w:line="500" w:lineRule="exact"/>
              <w:jc w:val="left"/>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465" w:type="dxa"/>
          </w:tcPr>
          <w:p>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465" w:type="dxa"/>
          </w:tcPr>
          <w:p>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7465" w:type="dxa"/>
          </w:tcPr>
          <w:p>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465" w:type="dxa"/>
          </w:tcPr>
          <w:p>
            <w:pPr>
              <w:spacing w:line="500" w:lineRule="exact"/>
              <w:jc w:val="left"/>
              <w:rPr>
                <w:rFonts w:ascii="宋体" w:hAnsi="宋体" w:cs="宋体"/>
                <w:sz w:val="24"/>
                <w:szCs w:val="24"/>
              </w:rPr>
            </w:pPr>
          </w:p>
        </w:tc>
        <w:tc>
          <w:tcPr>
            <w:tcW w:w="1245"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w:t>
      </w:r>
      <w:r>
        <w:rPr>
          <w:rFonts w:hint="eastAsia" w:ascii="宋体" w:hAnsi="宋体" w:cs="宋体"/>
          <w:sz w:val="24"/>
          <w:szCs w:val="24"/>
        </w:rPr>
        <w:t>（1）</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3.3评分标准</w:t>
      </w:r>
    </w:p>
    <w:tbl>
      <w:tblPr>
        <w:tblStyle w:val="16"/>
        <w:tblW w:w="1004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9"/>
        <w:gridCol w:w="1230"/>
        <w:gridCol w:w="885"/>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19" w:type="dxa"/>
            <w:gridSpan w:val="2"/>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评分项目</w:t>
            </w:r>
          </w:p>
        </w:tc>
        <w:tc>
          <w:tcPr>
            <w:tcW w:w="885" w:type="dxa"/>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分数（分）</w:t>
            </w:r>
          </w:p>
        </w:tc>
        <w:tc>
          <w:tcPr>
            <w:tcW w:w="6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19" w:type="dxa"/>
            <w:gridSpan w:val="2"/>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分值构成</w:t>
            </w:r>
          </w:p>
        </w:tc>
        <w:tc>
          <w:tcPr>
            <w:tcW w:w="885" w:type="dxa"/>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100</w:t>
            </w:r>
          </w:p>
        </w:tc>
        <w:tc>
          <w:tcPr>
            <w:tcW w:w="6840" w:type="dxa"/>
            <w:tcBorders>
              <w:top w:val="single" w:color="auto" w:sz="4" w:space="0"/>
              <w:left w:val="single" w:color="auto" w:sz="4" w:space="0"/>
              <w:bottom w:val="single" w:color="auto" w:sz="4" w:space="0"/>
              <w:right w:val="single" w:color="auto" w:sz="4" w:space="0"/>
            </w:tcBorders>
            <w:vAlign w:val="center"/>
          </w:tcPr>
          <w:p>
            <w:pPr>
              <w:pStyle w:val="8"/>
              <w:spacing w:line="360" w:lineRule="auto"/>
              <w:rPr>
                <w:rFonts w:ascii="宋体" w:hAnsi="宋体" w:cs="宋体"/>
                <w:highlight w:val="none"/>
              </w:rPr>
            </w:pPr>
            <w:r>
              <w:rPr>
                <w:rFonts w:hint="eastAsia" w:ascii="宋体" w:hAnsi="宋体" w:cs="宋体"/>
                <w:highlight w:val="none"/>
              </w:rPr>
              <w:t>报价部分：10分</w:t>
            </w:r>
          </w:p>
          <w:p>
            <w:pPr>
              <w:pStyle w:val="8"/>
              <w:spacing w:line="360" w:lineRule="auto"/>
              <w:rPr>
                <w:rFonts w:ascii="宋体" w:hAnsi="宋体" w:cs="宋体"/>
                <w:highlight w:val="none"/>
              </w:rPr>
            </w:pPr>
            <w:r>
              <w:rPr>
                <w:rFonts w:hint="eastAsia" w:ascii="宋体" w:hAnsi="宋体" w:cs="宋体"/>
                <w:highlight w:val="none"/>
              </w:rPr>
              <w:t>综合部分：40分</w:t>
            </w:r>
          </w:p>
          <w:p>
            <w:pPr>
              <w:pStyle w:val="8"/>
              <w:spacing w:line="360" w:lineRule="auto"/>
              <w:rPr>
                <w:rFonts w:ascii="宋体" w:hAnsi="宋体" w:cs="宋体"/>
                <w:highlight w:val="none"/>
              </w:rPr>
            </w:pPr>
            <w:r>
              <w:rPr>
                <w:rFonts w:hint="eastAsia" w:ascii="宋体" w:hAnsi="宋体" w:cs="宋体"/>
                <w:highlight w:val="none"/>
              </w:rPr>
              <w:t>技术部分：50分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1089"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价格</w:t>
            </w:r>
          </w:p>
          <w:p>
            <w:pPr>
              <w:snapToGrid w:val="0"/>
              <w:spacing w:line="360" w:lineRule="auto"/>
              <w:contextualSpacing/>
              <w:jc w:val="center"/>
              <w:rPr>
                <w:rFonts w:hAnsi="宋体"/>
                <w:kern w:val="0"/>
                <w:sz w:val="24"/>
                <w:highlight w:val="none"/>
              </w:rPr>
            </w:pPr>
            <w:r>
              <w:rPr>
                <w:rFonts w:hint="eastAsia" w:hAnsi="宋体"/>
                <w:kern w:val="0"/>
                <w:sz w:val="24"/>
                <w:highlight w:val="none"/>
              </w:rPr>
              <w:t>评价项</w:t>
            </w:r>
          </w:p>
          <w:p>
            <w:pPr>
              <w:snapToGrid w:val="0"/>
              <w:spacing w:line="360" w:lineRule="auto"/>
              <w:contextualSpacing/>
              <w:jc w:val="center"/>
              <w:rPr>
                <w:rFonts w:hAnsi="宋体"/>
                <w:kern w:val="0"/>
                <w:sz w:val="24"/>
                <w:highlight w:val="none"/>
              </w:rPr>
            </w:pPr>
            <w:r>
              <w:rPr>
                <w:rFonts w:hint="eastAsia" w:hAnsi="宋体"/>
                <w:kern w:val="0"/>
                <w:sz w:val="24"/>
                <w:highlight w:val="none"/>
              </w:rPr>
              <w:t>10分</w:t>
            </w:r>
          </w:p>
        </w:tc>
        <w:tc>
          <w:tcPr>
            <w:tcW w:w="1230"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投标报价</w:t>
            </w:r>
          </w:p>
        </w:tc>
        <w:tc>
          <w:tcPr>
            <w:tcW w:w="885"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color w:val="000000"/>
                <w:kern w:val="0"/>
                <w:sz w:val="24"/>
                <w:highlight w:val="none"/>
              </w:rPr>
            </w:pPr>
            <w:r>
              <w:rPr>
                <w:rFonts w:ascii="宋体" w:hAnsi="宋体" w:cs="宋体"/>
                <w:color w:val="000000"/>
                <w:kern w:val="0"/>
                <w:sz w:val="24"/>
                <w:highlight w:val="none"/>
              </w:rPr>
              <w:t>满足</w:t>
            </w:r>
            <w:r>
              <w:rPr>
                <w:rFonts w:hint="eastAsia" w:ascii="宋体" w:hAnsi="宋体" w:cs="宋体"/>
                <w:color w:val="000000"/>
                <w:kern w:val="0"/>
                <w:sz w:val="24"/>
                <w:highlight w:val="none"/>
              </w:rPr>
              <w:t>遴选文件</w:t>
            </w:r>
            <w:r>
              <w:rPr>
                <w:rFonts w:ascii="宋体" w:hAnsi="宋体" w:cs="宋体"/>
                <w:color w:val="000000"/>
                <w:kern w:val="0"/>
                <w:sz w:val="24"/>
                <w:highlight w:val="none"/>
              </w:rPr>
              <w:t>要求且</w:t>
            </w:r>
            <w:r>
              <w:rPr>
                <w:rFonts w:hint="eastAsia" w:ascii="宋体" w:hAnsi="宋体" w:cs="宋体"/>
                <w:color w:val="000000"/>
                <w:kern w:val="0"/>
                <w:sz w:val="24"/>
                <w:highlight w:val="none"/>
              </w:rPr>
              <w:t>投标</w:t>
            </w:r>
            <w:r>
              <w:rPr>
                <w:rFonts w:ascii="宋体" w:hAnsi="宋体" w:cs="宋体"/>
                <w:color w:val="000000"/>
                <w:kern w:val="0"/>
                <w:sz w:val="24"/>
                <w:highlight w:val="none"/>
              </w:rPr>
              <w:t>报价最低的</w:t>
            </w:r>
            <w:r>
              <w:rPr>
                <w:rFonts w:hint="eastAsia" w:ascii="宋体" w:hAnsi="宋体" w:cs="宋体"/>
                <w:color w:val="000000"/>
                <w:kern w:val="0"/>
                <w:sz w:val="24"/>
                <w:highlight w:val="none"/>
              </w:rPr>
              <w:t>申请人</w:t>
            </w:r>
            <w:r>
              <w:rPr>
                <w:rFonts w:ascii="宋体" w:hAnsi="宋体" w:cs="宋体"/>
                <w:color w:val="000000"/>
                <w:kern w:val="0"/>
                <w:sz w:val="24"/>
                <w:highlight w:val="none"/>
              </w:rPr>
              <w:t>的价格为</w:t>
            </w:r>
            <w:r>
              <w:rPr>
                <w:rFonts w:hint="eastAsia" w:ascii="宋体" w:hAnsi="宋体" w:cs="宋体"/>
                <w:color w:val="000000"/>
                <w:kern w:val="0"/>
                <w:sz w:val="24"/>
                <w:highlight w:val="none"/>
              </w:rPr>
              <w:t>评标基准价</w:t>
            </w:r>
            <w:r>
              <w:rPr>
                <w:rFonts w:ascii="宋体" w:hAnsi="宋体" w:cs="宋体"/>
                <w:color w:val="000000"/>
                <w:kern w:val="0"/>
                <w:sz w:val="24"/>
                <w:highlight w:val="none"/>
              </w:rPr>
              <w:t>，其价格分为满分。其他</w:t>
            </w:r>
            <w:r>
              <w:rPr>
                <w:rFonts w:hint="eastAsia" w:ascii="宋体" w:hAnsi="宋体" w:cs="宋体"/>
                <w:color w:val="000000"/>
                <w:kern w:val="0"/>
                <w:sz w:val="24"/>
                <w:highlight w:val="none"/>
              </w:rPr>
              <w:t>申请人</w:t>
            </w:r>
            <w:r>
              <w:rPr>
                <w:rFonts w:ascii="宋体" w:hAnsi="宋体" w:cs="宋体"/>
                <w:color w:val="000000"/>
                <w:kern w:val="0"/>
                <w:sz w:val="24"/>
                <w:highlight w:val="none"/>
              </w:rPr>
              <w:t>的价格分统一按照下列公式计算：</w:t>
            </w:r>
          </w:p>
          <w:p>
            <w:pPr>
              <w:adjustRightInd w:val="0"/>
              <w:snapToGrid w:val="0"/>
              <w:spacing w:line="360" w:lineRule="auto"/>
              <w:jc w:val="left"/>
              <w:rPr>
                <w:rFonts w:hAnsi="宋体"/>
                <w:kern w:val="0"/>
                <w:sz w:val="24"/>
                <w:highlight w:val="none"/>
                <w:lang w:val="ru-RU"/>
              </w:rPr>
            </w:pPr>
            <w:r>
              <w:rPr>
                <w:rFonts w:hint="eastAsia" w:ascii="宋体" w:hAnsi="宋体" w:cs="宋体"/>
                <w:color w:val="000000"/>
                <w:kern w:val="0"/>
                <w:sz w:val="24"/>
                <w:highlight w:val="none"/>
              </w:rPr>
              <w:t>投标</w:t>
            </w:r>
            <w:r>
              <w:rPr>
                <w:rFonts w:ascii="宋体" w:hAnsi="宋体" w:cs="宋体"/>
                <w:color w:val="000000"/>
                <w:kern w:val="0"/>
                <w:sz w:val="24"/>
                <w:highlight w:val="none"/>
              </w:rPr>
              <w:t>报价得分=（</w:t>
            </w:r>
            <w:r>
              <w:rPr>
                <w:rFonts w:hint="eastAsia" w:ascii="宋体" w:hAnsi="宋体" w:cs="宋体"/>
                <w:color w:val="000000"/>
                <w:kern w:val="0"/>
                <w:sz w:val="24"/>
                <w:highlight w:val="none"/>
              </w:rPr>
              <w:t>评标</w:t>
            </w:r>
            <w:r>
              <w:rPr>
                <w:rFonts w:ascii="宋体" w:hAnsi="宋体" w:cs="宋体"/>
                <w:color w:val="000000"/>
                <w:kern w:val="0"/>
                <w:sz w:val="24"/>
                <w:highlight w:val="none"/>
              </w:rPr>
              <w:t>基准价/</w:t>
            </w:r>
            <w:r>
              <w:rPr>
                <w:rFonts w:hint="eastAsia" w:ascii="宋体" w:hAnsi="宋体" w:cs="宋体"/>
                <w:color w:val="000000"/>
                <w:kern w:val="0"/>
                <w:sz w:val="24"/>
                <w:highlight w:val="none"/>
              </w:rPr>
              <w:t>投标</w:t>
            </w:r>
            <w:r>
              <w:rPr>
                <w:rFonts w:ascii="宋体" w:hAnsi="宋体" w:cs="宋体"/>
                <w:color w:val="000000"/>
                <w:kern w:val="0"/>
                <w:sz w:val="24"/>
                <w:highlight w:val="none"/>
              </w:rPr>
              <w:t>报价）×</w:t>
            </w:r>
            <w:r>
              <w:rPr>
                <w:rFonts w:hint="eastAsia" w:ascii="宋体" w:hAnsi="宋体" w:cs="宋体"/>
                <w:color w:val="000000"/>
                <w:kern w:val="0"/>
                <w:sz w:val="24"/>
                <w:highlight w:val="none"/>
              </w:rPr>
              <w:t>10%</w:t>
            </w:r>
            <w:r>
              <w:rPr>
                <w:rFonts w:ascii="宋体" w:hAnsi="宋体" w:cs="宋体"/>
                <w:color w:val="000000"/>
                <w:kern w:val="0"/>
                <w:sz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9" w:type="dxa"/>
            <w:vMerge w:val="restart"/>
            <w:tcBorders>
              <w:top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商务</w:t>
            </w:r>
          </w:p>
          <w:p>
            <w:pPr>
              <w:spacing w:line="360" w:lineRule="auto"/>
              <w:jc w:val="center"/>
              <w:rPr>
                <w:rFonts w:ascii="宋体" w:hAnsi="宋体" w:cs="宋体"/>
                <w:sz w:val="24"/>
                <w:highlight w:val="none"/>
              </w:rPr>
            </w:pPr>
            <w:r>
              <w:rPr>
                <w:rFonts w:hint="eastAsia" w:ascii="宋体" w:hAnsi="宋体" w:cs="宋体"/>
                <w:sz w:val="24"/>
                <w:highlight w:val="none"/>
              </w:rPr>
              <w:t>评价项40分</w:t>
            </w: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类似业绩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24</w:t>
            </w:r>
          </w:p>
        </w:tc>
        <w:tc>
          <w:tcPr>
            <w:tcW w:w="6840" w:type="dxa"/>
            <w:tcBorders>
              <w:top w:val="single" w:color="auto" w:sz="4" w:space="0"/>
              <w:left w:val="single" w:color="auto" w:sz="4" w:space="0"/>
              <w:bottom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投标人近三年（2019年1月以来，以合同签订时间为准）承担过类似可研业绩的，每个得4分，最高得24分。</w:t>
            </w:r>
          </w:p>
          <w:p>
            <w:pPr>
              <w:pStyle w:val="10"/>
              <w:rPr>
                <w:rFonts w:hAnsi="宋体"/>
                <w:szCs w:val="24"/>
                <w:highlight w:val="none"/>
              </w:rPr>
            </w:pPr>
            <w:r>
              <w:rPr>
                <w:rFonts w:hint="eastAsia" w:hAnsi="宋体"/>
                <w:szCs w:val="24"/>
                <w:highlight w:val="none"/>
              </w:rPr>
              <w:t>评审依据：提供合同复印件并加盖公章。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荣誉奖项</w:t>
            </w:r>
          </w:p>
        </w:tc>
        <w:tc>
          <w:tcPr>
            <w:tcW w:w="885"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6</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投标人近三年（2019年1月以来，以获奖证书颁发时间为准）承担的同类型咨询服务项目获得市级荣誉或表彰的，每项3分；本项最高6分。同一项目的荣誉或表彰的只计算一次。</w:t>
            </w:r>
          </w:p>
          <w:p>
            <w:pPr>
              <w:pStyle w:val="10"/>
              <w:rPr>
                <w:rFonts w:hAnsi="宋体"/>
                <w:szCs w:val="24"/>
                <w:highlight w:val="none"/>
              </w:rPr>
            </w:pPr>
            <w:r>
              <w:rPr>
                <w:rFonts w:hint="eastAsia" w:hAnsi="宋体"/>
                <w:szCs w:val="24"/>
                <w:highlight w:val="none"/>
              </w:rPr>
              <w:t>评审依据：提供证明资料复印件并加盖公章。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项目负责人</w:t>
            </w:r>
          </w:p>
        </w:tc>
        <w:tc>
          <w:tcPr>
            <w:tcW w:w="885" w:type="dxa"/>
            <w:tcBorders>
              <w:top w:val="single" w:color="auto" w:sz="4" w:space="0"/>
              <w:left w:val="single" w:color="auto" w:sz="4" w:space="0"/>
              <w:right w:val="single" w:color="auto" w:sz="4" w:space="0"/>
            </w:tcBorders>
            <w:vAlign w:val="center"/>
          </w:tcPr>
          <w:p>
            <w:pPr>
              <w:spacing w:line="360" w:lineRule="auto"/>
              <w:jc w:val="center"/>
              <w:textAlignment w:val="center"/>
              <w:rPr>
                <w:rFonts w:ascii="宋体" w:hAnsi="宋体" w:cs="宋体"/>
                <w:sz w:val="24"/>
                <w:highlight w:val="none"/>
              </w:rPr>
            </w:pPr>
            <w:r>
              <w:rPr>
                <w:rFonts w:hint="eastAsia" w:ascii="宋体" w:hAnsi="宋体" w:cs="宋体"/>
                <w:sz w:val="24"/>
                <w:highlight w:val="none"/>
              </w:rPr>
              <w:t>6</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(1)具备相关专业中级职称的得1分，高级工程师及以上的得3分；</w:t>
            </w:r>
          </w:p>
          <w:p>
            <w:pPr>
              <w:pStyle w:val="10"/>
              <w:rPr>
                <w:rFonts w:hAnsi="宋体"/>
                <w:szCs w:val="24"/>
                <w:highlight w:val="none"/>
              </w:rPr>
            </w:pPr>
            <w:r>
              <w:rPr>
                <w:rFonts w:hint="eastAsia" w:hAnsi="宋体"/>
                <w:szCs w:val="24"/>
                <w:highlight w:val="none"/>
              </w:rPr>
              <w:t>(2)具备本科学历的得1分，本科以上学历的得3分。</w:t>
            </w:r>
          </w:p>
          <w:p>
            <w:pPr>
              <w:pStyle w:val="10"/>
              <w:rPr>
                <w:rFonts w:hAnsi="宋体"/>
                <w:szCs w:val="24"/>
                <w:highlight w:val="none"/>
              </w:rPr>
            </w:pPr>
            <w:r>
              <w:rPr>
                <w:rFonts w:hint="eastAsia" w:hAnsi="宋体"/>
                <w:szCs w:val="24"/>
                <w:highlight w:val="none"/>
              </w:rPr>
              <w:t>评审依据：提供相关证书复印件并加盖公章。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项目团队人员</w:t>
            </w:r>
          </w:p>
        </w:tc>
        <w:tc>
          <w:tcPr>
            <w:tcW w:w="885"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4</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项目团队有相关专业中级职称的（项目负责人除外），每1人得1分，最高得4分。</w:t>
            </w:r>
          </w:p>
          <w:p>
            <w:pPr>
              <w:pStyle w:val="10"/>
              <w:rPr>
                <w:rFonts w:hAnsi="宋体"/>
                <w:szCs w:val="24"/>
                <w:highlight w:val="none"/>
              </w:rPr>
            </w:pPr>
            <w:r>
              <w:rPr>
                <w:rFonts w:hint="eastAsia" w:hAnsi="宋体"/>
                <w:szCs w:val="24"/>
                <w:highlight w:val="none"/>
              </w:rPr>
              <w:t>评审依据：提供相关证书复印件并加盖公章。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9" w:type="dxa"/>
            <w:vMerge w:val="restart"/>
            <w:tcBorders>
              <w:top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技术</w:t>
            </w:r>
          </w:p>
          <w:p>
            <w:pPr>
              <w:spacing w:line="360" w:lineRule="auto"/>
              <w:jc w:val="center"/>
              <w:rPr>
                <w:rFonts w:ascii="宋体" w:hAnsi="宋体" w:cs="宋体"/>
                <w:sz w:val="24"/>
                <w:highlight w:val="none"/>
              </w:rPr>
            </w:pPr>
            <w:r>
              <w:rPr>
                <w:rFonts w:hint="eastAsia" w:ascii="宋体" w:hAnsi="宋体" w:cs="宋体"/>
                <w:sz w:val="24"/>
                <w:highlight w:val="none"/>
              </w:rPr>
              <w:t>评价项50分</w:t>
            </w: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内部管理制度</w:t>
            </w:r>
          </w:p>
        </w:tc>
        <w:tc>
          <w:tcPr>
            <w:tcW w:w="88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lang w:val="ru-RU"/>
              </w:rPr>
            </w:pPr>
            <w:r>
              <w:rPr>
                <w:rFonts w:hint="eastAsia" w:ascii="宋体" w:hAnsi="宋体" w:cs="宋体"/>
                <w:kern w:val="0"/>
                <w:sz w:val="24"/>
                <w:highlight w:val="none"/>
                <w:lang w:val="zh-CN"/>
              </w:rPr>
              <w:t>主要包括：风险防控制度、财务管理制度、保密制度、档案管理制度、人事管理制度，每提供一个制度得</w:t>
            </w:r>
            <w:r>
              <w:rPr>
                <w:rFonts w:hint="eastAsia" w:ascii="宋体" w:hAnsi="宋体" w:cs="宋体"/>
                <w:kern w:val="0"/>
                <w:sz w:val="24"/>
                <w:highlight w:val="none"/>
              </w:rPr>
              <w:t>2</w:t>
            </w:r>
            <w:r>
              <w:rPr>
                <w:rFonts w:hint="eastAsia" w:ascii="宋体" w:hAnsi="宋体" w:cs="宋体"/>
                <w:kern w:val="0"/>
                <w:sz w:val="24"/>
                <w:highlight w:val="none"/>
                <w:lang w:val="zh-CN"/>
              </w:rPr>
              <w:t>分，最高得</w:t>
            </w:r>
            <w:r>
              <w:rPr>
                <w:rFonts w:hint="eastAsia" w:ascii="宋体" w:hAnsi="宋体" w:cs="宋体"/>
                <w:kern w:val="0"/>
                <w:sz w:val="24"/>
                <w:highlight w:val="none"/>
              </w:rPr>
              <w:t>10</w:t>
            </w:r>
            <w:r>
              <w:rPr>
                <w:rFonts w:hint="eastAsia" w:ascii="宋体" w:hAnsi="宋体" w:cs="宋体"/>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项目需求理解</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主要评审投标人对项目的意图理解是否透彻，工作内容和范围理解是否准确充分，重点、难点的分析是否清晰、准确。按下列标准之一评分（保留1位小数，下同）：</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（1）项目理解准确、有针对性的，得</w:t>
            </w:r>
            <w:r>
              <w:rPr>
                <w:rFonts w:hint="eastAsia" w:ascii="宋体" w:hAnsi="宋体" w:cs="宋体"/>
                <w:kern w:val="0"/>
                <w:sz w:val="24"/>
                <w:highlight w:val="none"/>
              </w:rPr>
              <w:t>7.1-10</w:t>
            </w:r>
            <w:r>
              <w:rPr>
                <w:rFonts w:hint="eastAsia" w:ascii="宋体" w:hAnsi="宋体" w:cs="宋体"/>
                <w:kern w:val="0"/>
                <w:sz w:val="24"/>
                <w:highlight w:val="none"/>
                <w:lang w:val="zh-CN"/>
              </w:rPr>
              <w:t>分；</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（2）重难点分析基本准确、比较具有针对性的，得</w:t>
            </w:r>
            <w:r>
              <w:rPr>
                <w:rFonts w:hint="eastAsia" w:ascii="宋体" w:hAnsi="宋体" w:cs="宋体"/>
                <w:kern w:val="0"/>
                <w:sz w:val="24"/>
                <w:highlight w:val="none"/>
              </w:rPr>
              <w:t>4.1-7</w:t>
            </w:r>
            <w:r>
              <w:rPr>
                <w:rFonts w:hint="eastAsia" w:ascii="宋体" w:hAnsi="宋体" w:cs="宋体"/>
                <w:kern w:val="0"/>
                <w:sz w:val="24"/>
                <w:highlight w:val="none"/>
                <w:lang w:val="zh-CN"/>
              </w:rPr>
              <w:t>分；</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（3）重难点分析欠缺的，得</w:t>
            </w:r>
            <w:r>
              <w:rPr>
                <w:rFonts w:hint="eastAsia" w:ascii="宋体" w:hAnsi="宋体" w:cs="宋体"/>
                <w:kern w:val="0"/>
                <w:sz w:val="24"/>
                <w:highlight w:val="none"/>
              </w:rPr>
              <w:t>0-4</w:t>
            </w:r>
            <w:r>
              <w:rPr>
                <w:rFonts w:hint="eastAsia" w:ascii="宋体" w:hAnsi="宋体" w:cs="宋体"/>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合同履行情况等审核方案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pPr>
            <w:r>
              <w:rPr>
                <w:rFonts w:hint="eastAsia"/>
              </w:rPr>
              <w:t>主要评审投标人对于合同履行情况等拟定的咨询方案是否科学、完善、可行。</w:t>
            </w:r>
          </w:p>
          <w:p>
            <w:pPr>
              <w:autoSpaceDE w:val="0"/>
              <w:autoSpaceDN w:val="0"/>
              <w:adjustRightInd w:val="0"/>
              <w:spacing w:line="360" w:lineRule="auto"/>
              <w:jc w:val="left"/>
            </w:pPr>
            <w:r>
              <w:rPr>
                <w:rFonts w:hint="eastAsia"/>
              </w:rPr>
              <w:t>按下列标准之一评分：</w:t>
            </w:r>
          </w:p>
          <w:p>
            <w:pPr>
              <w:autoSpaceDE w:val="0"/>
              <w:autoSpaceDN w:val="0"/>
              <w:adjustRightInd w:val="0"/>
              <w:spacing w:line="360" w:lineRule="auto"/>
              <w:jc w:val="left"/>
            </w:pPr>
            <w:r>
              <w:rPr>
                <w:rFonts w:hint="eastAsia"/>
              </w:rPr>
              <w:t>（1）咨询方案科学、完善、可行的，</w:t>
            </w:r>
            <w:r>
              <w:rPr>
                <w:rFonts w:hint="eastAsia"/>
                <w:lang w:val="zh-CN"/>
              </w:rPr>
              <w:t>得</w:t>
            </w:r>
            <w:r>
              <w:rPr>
                <w:rFonts w:hint="eastAsia"/>
              </w:rPr>
              <w:t>7.1-10</w:t>
            </w:r>
            <w:r>
              <w:rPr>
                <w:rFonts w:hint="eastAsia"/>
                <w:lang w:val="zh-CN"/>
              </w:rPr>
              <w:t>分</w:t>
            </w:r>
            <w:r>
              <w:rPr>
                <w:rFonts w:hint="eastAsia"/>
              </w:rPr>
              <w:t>；</w:t>
            </w:r>
          </w:p>
          <w:p>
            <w:pPr>
              <w:autoSpaceDE w:val="0"/>
              <w:autoSpaceDN w:val="0"/>
              <w:adjustRightInd w:val="0"/>
              <w:spacing w:line="360" w:lineRule="auto"/>
              <w:jc w:val="left"/>
            </w:pPr>
            <w:r>
              <w:rPr>
                <w:rFonts w:hint="eastAsia"/>
              </w:rPr>
              <w:t>（2）咨询方案比较科学、比较完善、比较可行的，</w:t>
            </w:r>
            <w:r>
              <w:rPr>
                <w:rFonts w:hint="eastAsia"/>
                <w:lang w:val="zh-CN"/>
              </w:rPr>
              <w:t>得</w:t>
            </w:r>
            <w:r>
              <w:rPr>
                <w:rFonts w:hint="eastAsia"/>
              </w:rPr>
              <w:t>4.1-7</w:t>
            </w:r>
            <w:r>
              <w:rPr>
                <w:rFonts w:hint="eastAsia"/>
                <w:lang w:val="zh-CN"/>
              </w:rPr>
              <w:t>分</w:t>
            </w:r>
            <w:r>
              <w:rPr>
                <w:rFonts w:hint="eastAsia"/>
              </w:rPr>
              <w:t>；</w:t>
            </w:r>
          </w:p>
          <w:p>
            <w:pPr>
              <w:autoSpaceDE w:val="0"/>
              <w:autoSpaceDN w:val="0"/>
              <w:adjustRightInd w:val="0"/>
              <w:spacing w:line="360" w:lineRule="auto"/>
              <w:jc w:val="left"/>
              <w:rPr>
                <w:rFonts w:hint="eastAsia"/>
              </w:rPr>
            </w:pPr>
            <w:r>
              <w:rPr>
                <w:rFonts w:hint="eastAsia"/>
              </w:rPr>
              <w:t>（3）咨询方案欠缺的，得0-4分。</w:t>
            </w:r>
          </w:p>
          <w:p>
            <w:pPr>
              <w:pStyle w:val="2"/>
              <w:rPr>
                <w:rFonts w:hint="eastAsia" w:ascii="宋体" w:hAnsi="宋体" w:cs="宋体"/>
                <w:kern w:val="0"/>
                <w:sz w:val="24"/>
                <w:highlight w:val="none"/>
              </w:rPr>
            </w:pPr>
          </w:p>
          <w:p>
            <w:pPr>
              <w:pStyle w:val="2"/>
              <w:rPr>
                <w:rFonts w:hint="eastAsia" w:ascii="宋体" w:hAnsi="宋体" w:cs="宋体"/>
                <w:kern w:val="0"/>
                <w:sz w:val="24"/>
                <w:highlight w:val="none"/>
              </w:rPr>
            </w:pPr>
          </w:p>
          <w:p>
            <w:pPr>
              <w:pStyle w:val="2"/>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质量保证措施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主要评审投标人提出的质量保证措施是否合理可靠。</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按下列标准之一评分：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（1）质量保证措施合理可靠的，</w:t>
            </w:r>
            <w:r>
              <w:rPr>
                <w:rFonts w:hint="eastAsia" w:ascii="宋体" w:hAnsi="宋体" w:cs="宋体"/>
                <w:kern w:val="0"/>
                <w:sz w:val="24"/>
                <w:highlight w:val="none"/>
                <w:lang w:val="zh-CN"/>
              </w:rPr>
              <w:t>得</w:t>
            </w:r>
            <w:r>
              <w:rPr>
                <w:rFonts w:hint="eastAsia" w:ascii="宋体" w:hAnsi="宋体" w:cs="宋体"/>
                <w:kern w:val="0"/>
                <w:sz w:val="24"/>
                <w:highlight w:val="none"/>
              </w:rPr>
              <w:t>7.1-10</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（2）质量保证措施较合理、基本满足项目要求的，</w:t>
            </w:r>
            <w:r>
              <w:rPr>
                <w:rFonts w:hint="eastAsia" w:ascii="宋体" w:hAnsi="宋体" w:cs="宋体"/>
                <w:kern w:val="0"/>
                <w:sz w:val="24"/>
                <w:highlight w:val="none"/>
                <w:lang w:val="zh-CN"/>
              </w:rPr>
              <w:t>得</w:t>
            </w:r>
            <w:r>
              <w:rPr>
                <w:rFonts w:hint="eastAsia" w:ascii="宋体" w:hAnsi="宋体" w:cs="宋体"/>
                <w:kern w:val="0"/>
                <w:sz w:val="24"/>
                <w:highlight w:val="none"/>
              </w:rPr>
              <w:t>4.1-7</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（3）质量保证措施一般的，得0-4分。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Ansi="宋体"/>
                <w:sz w:val="24"/>
                <w:szCs w:val="24"/>
                <w:highlight w:val="none"/>
              </w:rPr>
            </w:pPr>
            <w:r>
              <w:rPr>
                <w:rFonts w:hint="eastAsia" w:ascii="宋体" w:hAnsi="宋体"/>
                <w:kern w:val="0"/>
                <w:sz w:val="24"/>
                <w:highlight w:val="none"/>
              </w:rPr>
              <w:t>保密措施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5</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 w:val="24"/>
                <w:highlight w:val="none"/>
              </w:rPr>
            </w:pPr>
            <w:r>
              <w:rPr>
                <w:rFonts w:hint="eastAsia" w:ascii="宋体" w:hAnsi="宋体"/>
                <w:sz w:val="24"/>
                <w:highlight w:val="none"/>
              </w:rPr>
              <w:t>根据申请人对本项目提出的保密措施进行横向比较，酌情评分。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sz w:val="24"/>
                <w:highlight w:val="none"/>
              </w:rPr>
              <w:t>优5分，一般3-4分，差1-2分，没有不得分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Ansi="宋体"/>
                <w:sz w:val="24"/>
                <w:szCs w:val="24"/>
                <w:highlight w:val="none"/>
              </w:rPr>
            </w:pPr>
            <w:r>
              <w:rPr>
                <w:rFonts w:hint="eastAsia" w:ascii="宋体" w:hAnsi="宋体"/>
                <w:kern w:val="0"/>
                <w:sz w:val="24"/>
                <w:highlight w:val="none"/>
              </w:rPr>
              <w:t>廉政措施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5</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 w:val="24"/>
                <w:highlight w:val="none"/>
              </w:rPr>
            </w:pPr>
            <w:r>
              <w:rPr>
                <w:rFonts w:hint="eastAsia" w:ascii="宋体" w:hAnsi="宋体"/>
                <w:sz w:val="24"/>
                <w:highlight w:val="none"/>
              </w:rPr>
              <w:t>对审核人员廉洁方面的控制及采取的措施，横向对比，酌情评分。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sz w:val="24"/>
                <w:highlight w:val="none"/>
              </w:rPr>
              <w:t>优5分，一般3-4分，差1-2分，没有不得分</w:t>
            </w:r>
          </w:p>
        </w:tc>
      </w:tr>
    </w:tbl>
    <w:p>
      <w:pPr>
        <w:pStyle w:val="2"/>
        <w:rPr>
          <w:rFonts w:ascii="宋体" w:hAnsi="宋体" w:cs="宋体"/>
          <w:sz w:val="24"/>
          <w:szCs w:val="24"/>
        </w:rPr>
      </w:pPr>
    </w:p>
    <w:p>
      <w:pPr>
        <w:pStyle w:val="2"/>
        <w:rPr>
          <w:rFonts w:ascii="宋体" w:hAnsi="宋体" w:cs="宋体"/>
          <w:sz w:val="24"/>
          <w:szCs w:val="24"/>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3.4综合比较与评价：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各申请人的最终得分计算办法：所有评委评分的算术平均值</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3.5推荐中标候选申请人名单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（2）若出现综合得分相同的情况，则报价较低者优先；若报价亦相同，则技术得分较高者优先选录。</w:t>
      </w:r>
      <w:bookmarkEnd w:id="3"/>
      <w:bookmarkEnd w:id="4"/>
      <w:bookmarkEnd w:id="5"/>
      <w:bookmarkEnd w:id="6"/>
      <w:bookmarkEnd w:id="7"/>
      <w:bookmarkEnd w:id="8"/>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spacing w:line="360" w:lineRule="auto"/>
        <w:ind w:firstLine="2209" w:firstLineChars="500"/>
        <w:rPr>
          <w:rFonts w:ascii="宋体" w:hAnsi="宋体"/>
          <w:kern w:val="0"/>
        </w:rPr>
      </w:pPr>
      <w:r>
        <w:rPr>
          <w:rFonts w:hint="eastAsia" w:ascii="宋体" w:hAnsi="宋体"/>
          <w:kern w:val="0"/>
        </w:rPr>
        <w:t>第五章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项目 </w:t>
      </w:r>
      <w:r>
        <w:rPr>
          <w:rFonts w:hint="eastAsia" w:ascii="宋体" w:hAnsi="宋体" w:cs="宋体"/>
          <w:sz w:val="24"/>
          <w:szCs w:val="24"/>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采购服务内容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2、服务期限：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3、服务方式：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二、服务要求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三、服务期限及响应要求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四、人员要求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五、其他要求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六、争议的解决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七、不可抗力</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八、税费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九、其它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十、合同生效：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1、本合同在甲乙双方法人代表或其授权代表签字盖章后生效。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2、合同一式 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甲方（盖章）：                          乙方（盖章）：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代表：                                  代表：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签定地点：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签定日期： 年 月 日                    签定日期： 年 月 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开户名称：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银行帐号：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 户 行</w:t>
      </w:r>
    </w:p>
    <w:p>
      <w:pPr>
        <w:spacing w:line="500" w:lineRule="exact"/>
        <w:jc w:val="left"/>
        <w:rPr>
          <w:rFonts w:ascii="宋体" w:hAnsi="宋体" w:cs="宋体"/>
          <w:szCs w:val="21"/>
        </w:rPr>
      </w:pPr>
      <w:r>
        <w:rPr>
          <w:rFonts w:hint="eastAsia" w:ascii="宋体" w:hAnsi="宋体" w:cs="宋体"/>
          <w:szCs w:val="21"/>
        </w:rPr>
        <w:t>注：合同签订双方可根据项目的具体要求进行修订</w:t>
      </w:r>
    </w:p>
    <w:p>
      <w:pPr>
        <w:pStyle w:val="9"/>
        <w:ind w:left="1260"/>
        <w:jc w:val="left"/>
        <w:rPr>
          <w:rFonts w:ascii="宋体" w:hAnsi="宋体" w:cs="宋体"/>
          <w:szCs w:val="21"/>
        </w:rPr>
      </w:pPr>
    </w:p>
    <w:p>
      <w:pPr>
        <w:pStyle w:val="9"/>
        <w:ind w:left="0" w:leftChars="0"/>
        <w:jc w:val="left"/>
        <w:rPr>
          <w:rFonts w:ascii="宋体" w:hAnsi="宋体" w:cs="宋体"/>
          <w:szCs w:val="21"/>
        </w:rPr>
      </w:pPr>
    </w:p>
    <w:p>
      <w:pPr>
        <w:pStyle w:val="9"/>
        <w:ind w:left="0" w:leftChars="0"/>
        <w:jc w:val="left"/>
        <w:rPr>
          <w:rFonts w:ascii="宋体" w:hAnsi="宋体" w:cs="宋体"/>
          <w:szCs w:val="21"/>
        </w:rPr>
      </w:pPr>
    </w:p>
    <w:p/>
    <w:p>
      <w:pPr>
        <w:pStyle w:val="2"/>
      </w:pPr>
    </w:p>
    <w:p>
      <w:pPr>
        <w:pStyle w:val="3"/>
        <w:spacing w:line="360" w:lineRule="auto"/>
        <w:jc w:val="center"/>
        <w:rPr>
          <w:rFonts w:ascii="宋体" w:hAnsi="宋体"/>
          <w:kern w:val="0"/>
        </w:rPr>
      </w:pPr>
      <w:r>
        <w:rPr>
          <w:rFonts w:hint="eastAsia" w:ascii="宋体" w:hAnsi="宋体"/>
          <w:kern w:val="0"/>
        </w:rPr>
        <w:t>第六章 响应文件格式</w:t>
      </w:r>
    </w:p>
    <w:p>
      <w:pPr>
        <w:pStyle w:val="10"/>
        <w:tabs>
          <w:tab w:val="left" w:pos="1260"/>
        </w:tabs>
        <w:jc w:val="center"/>
        <w:rPr>
          <w:rFonts w:hAnsi="宋体"/>
        </w:rPr>
      </w:pPr>
      <w:r>
        <w:rPr>
          <w:rFonts w:hint="eastAsia" w:hAnsi="宋体"/>
        </w:rPr>
        <w:t>（响应文件须编页码，页码必须连续）</w:t>
      </w:r>
    </w:p>
    <w:p>
      <w:pPr>
        <w:pStyle w:val="10"/>
        <w:tabs>
          <w:tab w:val="left" w:pos="1260"/>
        </w:tabs>
        <w:jc w:val="center"/>
        <w:rPr>
          <w:rFonts w:hAnsi="宋体"/>
          <w:spacing w:val="100"/>
          <w:w w:val="110"/>
          <w:kern w:val="0"/>
          <w:sz w:val="52"/>
          <w:szCs w:val="52"/>
        </w:rPr>
      </w:pP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响</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应</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件</w:t>
      </w:r>
    </w:p>
    <w:p>
      <w:pPr>
        <w:pStyle w:val="10"/>
        <w:jc w:val="center"/>
        <w:rPr>
          <w:rFonts w:hAnsi="宋体"/>
          <w:sz w:val="52"/>
          <w:szCs w:val="52"/>
        </w:rPr>
      </w:pPr>
    </w:p>
    <w:p>
      <w:pPr>
        <w:pStyle w:val="10"/>
        <w:jc w:val="center"/>
        <w:rPr>
          <w:rFonts w:hAnsi="宋体"/>
          <w:sz w:val="52"/>
          <w:szCs w:val="52"/>
        </w:rPr>
      </w:pPr>
      <w:r>
        <w:rPr>
          <w:rFonts w:hint="eastAsia" w:hAnsi="宋体"/>
          <w:sz w:val="52"/>
          <w:szCs w:val="52"/>
        </w:rPr>
        <w:t>（正本/副本）</w:t>
      </w:r>
    </w:p>
    <w:p>
      <w:pPr>
        <w:pStyle w:val="10"/>
        <w:jc w:val="center"/>
        <w:rPr>
          <w:rFonts w:hAnsi="宋体"/>
          <w:sz w:val="52"/>
          <w:szCs w:val="52"/>
        </w:rPr>
      </w:pPr>
    </w:p>
    <w:p>
      <w:pPr>
        <w:pStyle w:val="10"/>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ind w:firstLine="1100" w:firstLineChars="344"/>
        <w:rPr>
          <w:rFonts w:hAnsi="宋体"/>
          <w:sz w:val="32"/>
          <w:szCs w:val="32"/>
        </w:rPr>
      </w:pPr>
      <w:r>
        <w:rPr>
          <w:rFonts w:hint="eastAsia" w:hAnsi="宋体"/>
          <w:sz w:val="32"/>
          <w:szCs w:val="32"/>
        </w:rPr>
        <w:t>申请人名称：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rPr>
        <w:t>响应文件目录（略）</w:t>
      </w:r>
    </w:p>
    <w:p>
      <w:pPr>
        <w:spacing w:line="500" w:lineRule="exact"/>
        <w:ind w:firstLine="480" w:firstLineChars="200"/>
        <w:rPr>
          <w:rFonts w:ascii="宋体" w:hAnsi="宋体"/>
          <w:color w:val="000000"/>
          <w:sz w:val="24"/>
        </w:rPr>
      </w:pPr>
      <w:bookmarkStart w:id="9" w:name="_Toc461116587"/>
      <w:bookmarkStart w:id="10" w:name="_Toc47724622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rPr>
        <w:t>遴选文件</w:t>
      </w:r>
      <w:r>
        <w:rPr>
          <w:rFonts w:ascii="宋体" w:hAnsi="宋体"/>
          <w:sz w:val="24"/>
        </w:rPr>
        <w:t>的全部内容，愿意以人民币</w:t>
      </w:r>
      <w:r>
        <w:rPr>
          <w:rFonts w:hint="eastAsia" w:ascii="宋体" w:hAnsi="宋体"/>
          <w:sz w:val="24"/>
          <w:u w:val="single"/>
        </w:rPr>
        <w:t xml:space="preserve">               </w:t>
      </w:r>
      <w:r>
        <w:rPr>
          <w:rFonts w:hint="eastAsia" w:ascii="宋体" w:hAnsi="宋体"/>
          <w:sz w:val="24"/>
        </w:rPr>
        <w:t>元的投标总价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rPr>
        <w:t>遴选文件</w:t>
      </w:r>
      <w:r>
        <w:rPr>
          <w:rFonts w:ascii="宋体" w:hAnsi="宋体"/>
          <w:sz w:val="24"/>
        </w:rPr>
        <w:t>规定的投标有效期内不撤销</w:t>
      </w:r>
      <w:r>
        <w:rPr>
          <w:rFonts w:hint="eastAsia" w:ascii="宋体" w:hAnsi="宋体"/>
          <w:sz w:val="24"/>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rPr>
        <w:t>中选通知书</w:t>
      </w:r>
      <w:r>
        <w:rPr>
          <w:rFonts w:ascii="宋体" w:hAnsi="宋体"/>
          <w:sz w:val="24"/>
        </w:rPr>
        <w:t>后，在</w:t>
      </w:r>
      <w:r>
        <w:rPr>
          <w:rFonts w:hint="eastAsia" w:ascii="宋体" w:hAnsi="宋体"/>
          <w:sz w:val="24"/>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6"/>
        <w:spacing w:line="500" w:lineRule="exact"/>
        <w:ind w:firstLine="480"/>
      </w:pPr>
      <w:r>
        <w:rPr>
          <w:rFonts w:hint="eastAsia" w:ascii="宋体" w:hAnsi="宋体"/>
        </w:rPr>
        <w:t>（5）投标有效期</w:t>
      </w:r>
      <w:r>
        <w:rPr>
          <w:rFonts w:hint="eastAsia" w:ascii="宋体" w:hAnsi="宋体"/>
          <w:highlight w:val="green"/>
          <w:u w:val="single"/>
          <w:lang w:val="en-US" w:eastAsia="zh-CN"/>
        </w:rPr>
        <w:t>90</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ascii="宋体" w:hAnsi="宋体" w:cs="宋体"/>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b/>
                <w:bCs/>
                <w:szCs w:val="21"/>
              </w:rPr>
              <w:t>报价（元）</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Cs w:val="21"/>
              </w:rPr>
            </w:pPr>
          </w:p>
        </w:tc>
      </w:tr>
    </w:tbl>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申请人法定代表人或法定代表人授权代表签字：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rPr>
        <w:t>申请人名称(签章)：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366" w:lineRule="exact"/>
        <w:jc w:val="both"/>
        <w:rPr>
          <w:rFonts w:ascii="宋体" w:hAnsi="宋体"/>
          <w:b/>
          <w:sz w:val="32"/>
        </w:rPr>
      </w:pPr>
      <w:bookmarkStart w:id="13" w:name="page81"/>
      <w:bookmarkEnd w:id="13"/>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6"/>
        <w:ind w:firstLine="480"/>
        <w:rPr>
          <w:rFonts w:ascii="宋体" w:hAnsi="宋体"/>
        </w:rPr>
      </w:pPr>
    </w:p>
    <w:p>
      <w:pPr>
        <w:pStyle w:val="26"/>
        <w:ind w:firstLine="480"/>
        <w:rPr>
          <w:rFonts w:ascii="宋体" w:hAnsi="宋体"/>
        </w:rPr>
      </w:pPr>
    </w:p>
    <w:p>
      <w:pPr>
        <w:pStyle w:val="26"/>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spacing w:line="500" w:lineRule="exact"/>
        <w:ind w:firstLine="480" w:firstLineChars="200"/>
        <w:jc w:val="left"/>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（申请人名称）的法定代表人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（项目名称）</w:t>
      </w:r>
      <w:r>
        <w:rPr>
          <w:rFonts w:hint="eastAsia" w:ascii="宋体" w:hAnsi="宋体" w:cs="宋体"/>
          <w:sz w:val="24"/>
        </w:rPr>
        <w:t>响应文件、签订合同和处理有关事宜，其法律后果由我方承担。</w:t>
      </w:r>
    </w:p>
    <w:p>
      <w:pPr>
        <w:spacing w:line="500" w:lineRule="exact"/>
        <w:ind w:firstLine="480" w:firstLineChars="200"/>
        <w:jc w:val="left"/>
        <w:rPr>
          <w:rFonts w:ascii="宋体" w:hAnsi="宋体" w:cs="宋体"/>
          <w:w w:val="95"/>
          <w:sz w:val="24"/>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ascii="宋体" w:hAnsi="宋体"/>
          <w:b/>
          <w:sz w:val="32"/>
        </w:rPr>
      </w:pPr>
      <w:bookmarkStart w:id="18" w:name="page87"/>
      <w:bookmarkEnd w:id="18"/>
    </w:p>
    <w:p>
      <w:pPr>
        <w:spacing w:line="366" w:lineRule="exact"/>
        <w:jc w:val="center"/>
        <w:rPr>
          <w:rFonts w:ascii="宋体" w:hAnsi="宋体"/>
          <w:b/>
          <w:sz w:val="32"/>
        </w:rPr>
      </w:pPr>
      <w:r>
        <w:rPr>
          <w:rFonts w:hint="eastAsia" w:ascii="宋体" w:hAnsi="宋体"/>
          <w:b/>
          <w:sz w:val="32"/>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（1）提供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7</w:t>
      </w:r>
      <w:r>
        <w:rPr>
          <w:rFonts w:hint="eastAsia" w:ascii="宋体" w:hAnsi="宋体" w:cs="宋体"/>
          <w:color w:val="000000"/>
          <w:kern w:val="0"/>
          <w:sz w:val="24"/>
          <w:lang w:val="zh-CN"/>
        </w:rPr>
        <w:t>）</w:t>
      </w:r>
      <w:r>
        <w:rPr>
          <w:rFonts w:hint="eastAsia" w:ascii="宋体" w:hAnsi="宋体" w:cs="宋体"/>
          <w:color w:val="000000"/>
          <w:kern w:val="0"/>
          <w:sz w:val="24"/>
        </w:rPr>
        <w:t>遴选人</w:t>
      </w:r>
      <w:r>
        <w:rPr>
          <w:rFonts w:hint="eastAsia" w:ascii="宋体" w:hAnsi="宋体" w:cs="宋体"/>
          <w:color w:val="000000"/>
          <w:kern w:val="0"/>
          <w:sz w:val="24"/>
          <w:lang w:val="zh-CN"/>
        </w:rPr>
        <w:t>要求申请人提交的其它投标资料</w:t>
      </w:r>
      <w:bookmarkStart w:id="23" w:name="_GoBack"/>
      <w:bookmarkEnd w:id="23"/>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四、类似项目业绩</w:t>
      </w:r>
    </w:p>
    <w:p>
      <w:pPr>
        <w:spacing w:line="366" w:lineRule="exact"/>
        <w:ind w:right="394"/>
        <w:jc w:val="center"/>
        <w:rPr>
          <w:rFonts w:ascii="宋体" w:hAnsi="宋体"/>
          <w:b/>
          <w:w w:val="99"/>
          <w:sz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五、遴选人要求申请人提交的其它投标资料。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440" w:lineRule="exact"/>
        <w:rPr>
          <w:rFonts w:ascii="宋体" w:hAnsi="宋体"/>
          <w:color w:val="000000"/>
          <w:sz w:val="24"/>
        </w:rPr>
      </w:pPr>
      <w:bookmarkStart w:id="22" w:name="page93"/>
      <w:bookmarkEnd w:id="22"/>
    </w:p>
    <w:p>
      <w:pPr>
        <w:spacing w:line="400" w:lineRule="exact"/>
        <w:ind w:left="360"/>
        <w:rPr>
          <w:rFonts w:ascii="宋体" w:hAnsi="宋体"/>
          <w:sz w:val="24"/>
        </w:rPr>
      </w:pPr>
      <w:r>
        <w:rPr>
          <w:rFonts w:hint="eastAsia" w:ascii="宋体" w:hAnsi="宋体"/>
          <w:sz w:val="24"/>
        </w:rPr>
        <w:t>3.技术部分</w:t>
      </w:r>
    </w:p>
    <w:bookmarkEnd w:id="9"/>
    <w:bookmarkEnd w:id="10"/>
    <w:p>
      <w:pPr>
        <w:spacing w:line="400" w:lineRule="exact"/>
        <w:ind w:left="360"/>
        <w:rPr>
          <w:rFonts w:ascii="宋体" w:hAnsi="宋体"/>
          <w:sz w:val="24"/>
        </w:rPr>
      </w:pPr>
      <w:r>
        <w:rPr>
          <w:rFonts w:hint="eastAsia" w:ascii="宋体" w:hAnsi="宋体"/>
          <w:sz w:val="24"/>
        </w:rPr>
        <w:t>包括但不限于：</w:t>
      </w:r>
    </w:p>
    <w:p>
      <w:pPr>
        <w:spacing w:line="400" w:lineRule="exact"/>
        <w:ind w:left="360"/>
        <w:rPr>
          <w:rFonts w:ascii="宋体" w:hAnsi="宋体"/>
          <w:sz w:val="24"/>
        </w:rPr>
      </w:pPr>
      <w:r>
        <w:rPr>
          <w:rFonts w:hint="eastAsia" w:ascii="宋体" w:hAnsi="宋体"/>
          <w:sz w:val="24"/>
        </w:rPr>
        <w:t>1.服务方案</w:t>
      </w:r>
    </w:p>
    <w:p>
      <w:pPr>
        <w:spacing w:line="400" w:lineRule="exact"/>
        <w:ind w:left="360"/>
        <w:rPr>
          <w:rFonts w:ascii="宋体" w:hAnsi="宋体"/>
          <w:sz w:val="24"/>
        </w:rPr>
      </w:pPr>
      <w:r>
        <w:rPr>
          <w:rFonts w:hint="eastAsia" w:ascii="宋体" w:hAnsi="宋体"/>
          <w:sz w:val="24"/>
        </w:rPr>
        <w:t>2.质量管控方案</w:t>
      </w:r>
    </w:p>
    <w:p>
      <w:pPr>
        <w:spacing w:line="400" w:lineRule="exact"/>
        <w:ind w:left="360"/>
        <w:rPr>
          <w:rFonts w:ascii="宋体" w:hAnsi="宋体"/>
          <w:sz w:val="24"/>
        </w:rPr>
      </w:pPr>
      <w:r>
        <w:rPr>
          <w:rFonts w:hint="eastAsia" w:ascii="宋体" w:hAnsi="宋体"/>
          <w:sz w:val="24"/>
        </w:rPr>
        <w:t>3.保密措施</w:t>
      </w:r>
    </w:p>
    <w:p>
      <w:pPr>
        <w:spacing w:line="400" w:lineRule="exact"/>
        <w:ind w:left="360"/>
        <w:rPr>
          <w:rFonts w:ascii="宋体" w:hAnsi="宋体"/>
          <w:sz w:val="24"/>
        </w:rPr>
      </w:pPr>
      <w:r>
        <w:rPr>
          <w:rFonts w:hint="eastAsia" w:ascii="宋体" w:hAnsi="宋体"/>
          <w:sz w:val="24"/>
        </w:rPr>
        <w:t>4.廉政措施</w:t>
      </w:r>
    </w:p>
    <w:p>
      <w:pPr>
        <w:spacing w:line="400" w:lineRule="exact"/>
        <w:ind w:left="360"/>
        <w:rPr>
          <w:rFonts w:ascii="宋体" w:hAnsi="宋体"/>
          <w:sz w:val="24"/>
        </w:rPr>
      </w:pPr>
      <w:r>
        <w:rPr>
          <w:rFonts w:hint="eastAsia" w:ascii="宋体" w:hAnsi="宋体"/>
          <w:sz w:val="24"/>
        </w:rPr>
        <w:t>5.遴选文件要求申请人提交的其他投标资料。</w:t>
      </w:r>
    </w:p>
    <w:p>
      <w:pPr>
        <w:pStyle w:val="9"/>
        <w:ind w:left="0" w:leftChars="0"/>
        <w:jc w:val="left"/>
        <w:rPr>
          <w:rFonts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D4CC4479"/>
    <w:multiLevelType w:val="singleLevel"/>
    <w:tmpl w:val="D4CC447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zNzMzZjE4M2Q1ZDdkZjIxODBjODhkOGNlNjJhOGQifQ=="/>
  </w:docVars>
  <w:rsids>
    <w:rsidRoot w:val="72593F67"/>
    <w:rsid w:val="0006432E"/>
    <w:rsid w:val="0012546B"/>
    <w:rsid w:val="00134DDB"/>
    <w:rsid w:val="0019606C"/>
    <w:rsid w:val="00251F7E"/>
    <w:rsid w:val="00274120"/>
    <w:rsid w:val="00290D86"/>
    <w:rsid w:val="00351645"/>
    <w:rsid w:val="003739FA"/>
    <w:rsid w:val="003B39C5"/>
    <w:rsid w:val="003D61F3"/>
    <w:rsid w:val="0041435D"/>
    <w:rsid w:val="004E2578"/>
    <w:rsid w:val="004E66FC"/>
    <w:rsid w:val="00535B2F"/>
    <w:rsid w:val="00584E43"/>
    <w:rsid w:val="006407B1"/>
    <w:rsid w:val="00646A44"/>
    <w:rsid w:val="0067769F"/>
    <w:rsid w:val="006872BB"/>
    <w:rsid w:val="006D137F"/>
    <w:rsid w:val="007053B5"/>
    <w:rsid w:val="0072441B"/>
    <w:rsid w:val="00755A19"/>
    <w:rsid w:val="007A06A7"/>
    <w:rsid w:val="007B306C"/>
    <w:rsid w:val="007E4BAF"/>
    <w:rsid w:val="008611C4"/>
    <w:rsid w:val="008D57E6"/>
    <w:rsid w:val="008D788B"/>
    <w:rsid w:val="008E7156"/>
    <w:rsid w:val="009D7040"/>
    <w:rsid w:val="009F266C"/>
    <w:rsid w:val="00A743E7"/>
    <w:rsid w:val="00B35B6C"/>
    <w:rsid w:val="00B50F63"/>
    <w:rsid w:val="00C01A9B"/>
    <w:rsid w:val="00C21AF0"/>
    <w:rsid w:val="00C30F05"/>
    <w:rsid w:val="00D02023"/>
    <w:rsid w:val="00D9291B"/>
    <w:rsid w:val="00DB3F63"/>
    <w:rsid w:val="00E67D09"/>
    <w:rsid w:val="00EF5C31"/>
    <w:rsid w:val="00F76A76"/>
    <w:rsid w:val="00F845F4"/>
    <w:rsid w:val="00F949B8"/>
    <w:rsid w:val="011E7356"/>
    <w:rsid w:val="02B81FC4"/>
    <w:rsid w:val="03A34A22"/>
    <w:rsid w:val="03CE4AC1"/>
    <w:rsid w:val="04B576E7"/>
    <w:rsid w:val="05E539FC"/>
    <w:rsid w:val="06A01B3E"/>
    <w:rsid w:val="075A4F6F"/>
    <w:rsid w:val="08E16AC7"/>
    <w:rsid w:val="08E43E22"/>
    <w:rsid w:val="0A6F433D"/>
    <w:rsid w:val="0B207BB5"/>
    <w:rsid w:val="0B7C6285"/>
    <w:rsid w:val="0C9161E7"/>
    <w:rsid w:val="0D781EB3"/>
    <w:rsid w:val="0E2126D1"/>
    <w:rsid w:val="0F836F31"/>
    <w:rsid w:val="10B320E6"/>
    <w:rsid w:val="11414B29"/>
    <w:rsid w:val="12192D01"/>
    <w:rsid w:val="13C24EDC"/>
    <w:rsid w:val="14452CDF"/>
    <w:rsid w:val="14787645"/>
    <w:rsid w:val="16756834"/>
    <w:rsid w:val="17887D5F"/>
    <w:rsid w:val="198B6C2E"/>
    <w:rsid w:val="1A665653"/>
    <w:rsid w:val="1B71747F"/>
    <w:rsid w:val="1BD538D3"/>
    <w:rsid w:val="1C8431EB"/>
    <w:rsid w:val="1CB70620"/>
    <w:rsid w:val="1DB72A47"/>
    <w:rsid w:val="1DC06732"/>
    <w:rsid w:val="1E7A0B66"/>
    <w:rsid w:val="1F316F2E"/>
    <w:rsid w:val="1FC7195A"/>
    <w:rsid w:val="20DD65B2"/>
    <w:rsid w:val="213827F6"/>
    <w:rsid w:val="217D46AD"/>
    <w:rsid w:val="21A954A2"/>
    <w:rsid w:val="225A6E5A"/>
    <w:rsid w:val="22883309"/>
    <w:rsid w:val="229C52E7"/>
    <w:rsid w:val="236B0C61"/>
    <w:rsid w:val="24FE0836"/>
    <w:rsid w:val="26E01C2F"/>
    <w:rsid w:val="273B08EE"/>
    <w:rsid w:val="29C41C63"/>
    <w:rsid w:val="2A45603E"/>
    <w:rsid w:val="2A6C67BE"/>
    <w:rsid w:val="2C1A42E6"/>
    <w:rsid w:val="2DB5657B"/>
    <w:rsid w:val="2F7C126E"/>
    <w:rsid w:val="2F866042"/>
    <w:rsid w:val="335D6BE9"/>
    <w:rsid w:val="33D257BB"/>
    <w:rsid w:val="34930E1C"/>
    <w:rsid w:val="35146C0A"/>
    <w:rsid w:val="36B31227"/>
    <w:rsid w:val="38801B56"/>
    <w:rsid w:val="3B3C2035"/>
    <w:rsid w:val="3BE91A9E"/>
    <w:rsid w:val="3BFB4A25"/>
    <w:rsid w:val="3C383E60"/>
    <w:rsid w:val="3C523330"/>
    <w:rsid w:val="3D4A27B0"/>
    <w:rsid w:val="3DB66B25"/>
    <w:rsid w:val="3DE345AB"/>
    <w:rsid w:val="3E614CE2"/>
    <w:rsid w:val="3F785C26"/>
    <w:rsid w:val="3FD92F93"/>
    <w:rsid w:val="42F9198D"/>
    <w:rsid w:val="46845A12"/>
    <w:rsid w:val="46AC5D50"/>
    <w:rsid w:val="47535784"/>
    <w:rsid w:val="47F33F50"/>
    <w:rsid w:val="48654973"/>
    <w:rsid w:val="48AF0256"/>
    <w:rsid w:val="498130E7"/>
    <w:rsid w:val="4BFA0D76"/>
    <w:rsid w:val="4C3E48B5"/>
    <w:rsid w:val="4D007DBC"/>
    <w:rsid w:val="4D0A2440"/>
    <w:rsid w:val="4DAC150A"/>
    <w:rsid w:val="4F035942"/>
    <w:rsid w:val="500F7BCA"/>
    <w:rsid w:val="502D6C8D"/>
    <w:rsid w:val="5139658B"/>
    <w:rsid w:val="513B1778"/>
    <w:rsid w:val="5201372D"/>
    <w:rsid w:val="53A5368C"/>
    <w:rsid w:val="53AA2830"/>
    <w:rsid w:val="53AE40CE"/>
    <w:rsid w:val="53BC4FBD"/>
    <w:rsid w:val="53E34A95"/>
    <w:rsid w:val="54967019"/>
    <w:rsid w:val="551B39E5"/>
    <w:rsid w:val="57F64D9B"/>
    <w:rsid w:val="59056CF3"/>
    <w:rsid w:val="5AB6192F"/>
    <w:rsid w:val="5B777ACC"/>
    <w:rsid w:val="5C0A0910"/>
    <w:rsid w:val="5C703B8B"/>
    <w:rsid w:val="5DA14CA4"/>
    <w:rsid w:val="5FB25842"/>
    <w:rsid w:val="617E5749"/>
    <w:rsid w:val="623D1FD3"/>
    <w:rsid w:val="6712180F"/>
    <w:rsid w:val="6A0F507B"/>
    <w:rsid w:val="6C2D6795"/>
    <w:rsid w:val="6C9526DB"/>
    <w:rsid w:val="6D535020"/>
    <w:rsid w:val="6EFF182A"/>
    <w:rsid w:val="6F4A216A"/>
    <w:rsid w:val="6FDB4B6B"/>
    <w:rsid w:val="70CB6D27"/>
    <w:rsid w:val="70D075B8"/>
    <w:rsid w:val="71084C2F"/>
    <w:rsid w:val="722577FA"/>
    <w:rsid w:val="72593F67"/>
    <w:rsid w:val="72C61F5D"/>
    <w:rsid w:val="72FB055A"/>
    <w:rsid w:val="73622565"/>
    <w:rsid w:val="74402BEB"/>
    <w:rsid w:val="744541A1"/>
    <w:rsid w:val="75DF4163"/>
    <w:rsid w:val="79A61220"/>
    <w:rsid w:val="7AB67EAE"/>
    <w:rsid w:val="7AD1051F"/>
    <w:rsid w:val="7B5865CC"/>
    <w:rsid w:val="7BD1454E"/>
    <w:rsid w:val="7C505414"/>
    <w:rsid w:val="7D1D7635"/>
    <w:rsid w:val="7D5B0573"/>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字符"/>
    <w:link w:val="2"/>
    <w:qFormat/>
    <w:uiPriority w:val="0"/>
    <w:rPr>
      <w:sz w:val="18"/>
    </w:rPr>
  </w:style>
  <w:style w:type="character" w:customStyle="1" w:styleId="25">
    <w:name w:val="标题 1 字符"/>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24</Pages>
  <Words>9500</Words>
  <Characters>9773</Characters>
  <Lines>78</Lines>
  <Paragraphs>22</Paragraphs>
  <TotalTime>193</TotalTime>
  <ScaleCrop>false</ScaleCrop>
  <LinksUpToDate>false</LinksUpToDate>
  <CharactersWithSpaces>10723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2022-08-03T09:43:00Z</dcterms:created>
  <dc:creator>asus</dc:creator>
  <cp:lastModifiedBy>阿桐木</cp:lastModifiedBy>
  <cp:lastPrinted>2022-12-08T01:32:25Z</cp:lastPrinted>
  <dcterms:modified xsi:type="dcterms:W3CDTF">2022-12-08T01:41:41Z</dcterms:modified>
  <dc:title>鄂州恒腾置业发展有限公司暨鄂州恒大誉府一期建设项目财务尽职调查遴选项目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B0F0F6664F26450F88749648CE76BBDF</vt:lpwstr>
  </property>
</Properties>
</file>