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360" w:lineRule="auto"/>
        <w:jc w:val="center"/>
        <w:rPr>
          <w:rFonts w:ascii="宋体" w:hAnsi="宋体"/>
          <w:b/>
          <w:sz w:val="28"/>
          <w:highlight w:val="none"/>
        </w:rPr>
      </w:pPr>
    </w:p>
    <w:p>
      <w:pPr>
        <w:spacing w:line="840" w:lineRule="auto"/>
        <w:ind w:right="19" w:rightChars="9"/>
        <w:jc w:val="center"/>
        <w:rPr>
          <w:rFonts w:hint="eastAsia" w:ascii="宋体" w:hAnsi="宋体" w:eastAsia="宋体" w:cs="宋体"/>
          <w:b/>
          <w:kern w:val="0"/>
          <w:sz w:val="44"/>
          <w:szCs w:val="44"/>
          <w:highlight w:val="none"/>
          <w:lang w:val="en-US" w:eastAsia="zh-CN"/>
        </w:rPr>
      </w:pPr>
      <w:r>
        <w:rPr>
          <w:rFonts w:hint="eastAsia" w:ascii="宋体" w:hAnsi="宋体" w:cs="宋体"/>
          <w:b/>
          <w:kern w:val="0"/>
          <w:sz w:val="44"/>
          <w:szCs w:val="44"/>
          <w:highlight w:val="none"/>
          <w:lang w:eastAsia="zh-CN"/>
        </w:rPr>
        <w:t>恒大</w:t>
      </w:r>
      <w:r>
        <w:rPr>
          <w:rFonts w:hint="eastAsia" w:ascii="宋体" w:hAnsi="宋体" w:cs="宋体"/>
          <w:b/>
          <w:kern w:val="0"/>
          <w:sz w:val="44"/>
          <w:szCs w:val="44"/>
          <w:highlight w:val="none"/>
          <w:lang w:val="en-US" w:eastAsia="zh-CN"/>
        </w:rPr>
        <w:t>誉府一期</w:t>
      </w:r>
      <w:r>
        <w:rPr>
          <w:rFonts w:hint="eastAsia" w:ascii="宋体" w:hAnsi="宋体" w:cs="宋体"/>
          <w:b/>
          <w:kern w:val="0"/>
          <w:sz w:val="44"/>
          <w:szCs w:val="44"/>
          <w:highlight w:val="none"/>
          <w:lang w:eastAsia="zh-CN"/>
        </w:rPr>
        <w:t>房产评估项目</w:t>
      </w:r>
    </w:p>
    <w:p>
      <w:pPr>
        <w:spacing w:line="840" w:lineRule="auto"/>
        <w:ind w:right="19" w:rightChars="9"/>
        <w:jc w:val="center"/>
        <w:rPr>
          <w:rFonts w:ascii="宋体" w:hAnsi="宋体"/>
          <w:b/>
          <w:bCs/>
          <w:sz w:val="72"/>
          <w:szCs w:val="72"/>
          <w:highlight w:val="none"/>
        </w:rPr>
      </w:pPr>
    </w:p>
    <w:p>
      <w:pPr>
        <w:spacing w:line="840" w:lineRule="auto"/>
        <w:ind w:right="19" w:rightChars="9"/>
        <w:jc w:val="center"/>
        <w:rPr>
          <w:rFonts w:ascii="宋体" w:hAnsi="宋体"/>
          <w:b/>
          <w:bCs/>
          <w:sz w:val="72"/>
          <w:szCs w:val="72"/>
          <w:highlight w:val="none"/>
        </w:rPr>
      </w:pPr>
    </w:p>
    <w:p>
      <w:pPr>
        <w:spacing w:line="840" w:lineRule="auto"/>
        <w:ind w:right="19" w:rightChars="9"/>
        <w:jc w:val="center"/>
        <w:rPr>
          <w:rFonts w:hint="eastAsia" w:ascii="宋体" w:hAnsi="宋体" w:eastAsia="宋体"/>
          <w:b/>
          <w:bCs/>
          <w:sz w:val="72"/>
          <w:szCs w:val="72"/>
          <w:highlight w:val="none"/>
          <w:lang w:val="en-US" w:eastAsia="zh-CN"/>
        </w:rPr>
      </w:pPr>
      <w:r>
        <w:rPr>
          <w:rFonts w:hint="eastAsia" w:ascii="宋体" w:hAnsi="宋体"/>
          <w:b/>
          <w:bCs/>
          <w:sz w:val="72"/>
          <w:szCs w:val="72"/>
          <w:highlight w:val="none"/>
          <w:lang w:val="en-US" w:eastAsia="zh-CN"/>
        </w:rPr>
        <w:t>遴选文件</w:t>
      </w:r>
    </w:p>
    <w:p>
      <w:pPr>
        <w:spacing w:line="480" w:lineRule="auto"/>
        <w:rPr>
          <w:rFonts w:ascii="宋体" w:hAnsi="宋体"/>
          <w:sz w:val="30"/>
          <w:szCs w:val="30"/>
          <w:highlight w:val="none"/>
        </w:rPr>
      </w:pPr>
      <w:r>
        <w:rPr>
          <w:rFonts w:hint="eastAsia" w:ascii="宋体" w:hAnsi="宋体"/>
          <w:sz w:val="30"/>
          <w:szCs w:val="30"/>
          <w:highlight w:val="none"/>
        </w:rPr>
        <w:t xml:space="preserve"> </w:t>
      </w:r>
    </w:p>
    <w:p>
      <w:pPr>
        <w:spacing w:line="480" w:lineRule="auto"/>
        <w:rPr>
          <w:rFonts w:hint="eastAsia" w:ascii="宋体" w:hAnsi="宋体"/>
          <w:sz w:val="30"/>
          <w:szCs w:val="30"/>
          <w:highlight w:val="none"/>
        </w:rPr>
      </w:pPr>
      <w:r>
        <w:rPr>
          <w:rFonts w:hint="eastAsia" w:ascii="宋体" w:hAnsi="宋体"/>
          <w:sz w:val="30"/>
          <w:szCs w:val="30"/>
          <w:highlight w:val="none"/>
        </w:rPr>
        <w:t xml:space="preserve"> </w:t>
      </w:r>
    </w:p>
    <w:p>
      <w:pPr>
        <w:spacing w:line="480" w:lineRule="auto"/>
        <w:rPr>
          <w:rFonts w:hint="eastAsia" w:ascii="宋体" w:hAnsi="宋体"/>
          <w:sz w:val="30"/>
          <w:szCs w:val="30"/>
          <w:highlight w:val="none"/>
        </w:rPr>
      </w:pPr>
    </w:p>
    <w:p>
      <w:pPr>
        <w:spacing w:line="480" w:lineRule="auto"/>
        <w:rPr>
          <w:rFonts w:hint="eastAsia" w:ascii="宋体" w:hAnsi="宋体"/>
          <w:sz w:val="30"/>
          <w:szCs w:val="30"/>
          <w:highlight w:val="none"/>
        </w:rPr>
      </w:pPr>
      <w:r>
        <w:rPr>
          <w:rFonts w:hint="eastAsia" w:ascii="宋体" w:hAnsi="宋体"/>
          <w:sz w:val="30"/>
          <w:szCs w:val="30"/>
          <w:highlight w:val="none"/>
        </w:rPr>
        <w:t xml:space="preserve"> </w:t>
      </w:r>
    </w:p>
    <w:p>
      <w:pPr>
        <w:pStyle w:val="2"/>
        <w:rPr>
          <w:rFonts w:hint="eastAsia" w:ascii="宋体" w:hAnsi="宋体"/>
          <w:sz w:val="30"/>
          <w:szCs w:val="30"/>
          <w:highlight w:val="none"/>
        </w:rPr>
      </w:pPr>
    </w:p>
    <w:p>
      <w:pPr>
        <w:pStyle w:val="2"/>
        <w:rPr>
          <w:rFonts w:hint="eastAsia" w:ascii="宋体" w:hAnsi="宋体"/>
          <w:sz w:val="30"/>
          <w:szCs w:val="30"/>
          <w:highlight w:val="none"/>
        </w:rPr>
      </w:pPr>
    </w:p>
    <w:p>
      <w:pPr>
        <w:pStyle w:val="2"/>
        <w:rPr>
          <w:rFonts w:hint="eastAsia" w:ascii="宋体" w:hAnsi="宋体"/>
          <w:sz w:val="30"/>
          <w:szCs w:val="30"/>
          <w:highlight w:val="none"/>
        </w:rPr>
      </w:pPr>
    </w:p>
    <w:p>
      <w:pPr>
        <w:pStyle w:val="2"/>
        <w:rPr>
          <w:rFonts w:hint="eastAsia" w:ascii="宋体" w:hAnsi="宋体"/>
          <w:sz w:val="30"/>
          <w:szCs w:val="30"/>
          <w:highlight w:val="none"/>
        </w:rPr>
      </w:pPr>
    </w:p>
    <w:p>
      <w:pPr>
        <w:widowControl w:val="0"/>
        <w:wordWrap/>
        <w:adjustRightInd/>
        <w:snapToGrid/>
        <w:spacing w:line="700" w:lineRule="exact"/>
        <w:ind w:left="0" w:leftChars="0" w:right="0" w:firstLine="0" w:firstLineChars="0"/>
        <w:jc w:val="left"/>
        <w:textAlignment w:val="auto"/>
        <w:outlineLvl w:val="9"/>
        <w:rPr>
          <w:rFonts w:hint="eastAsia" w:ascii="宋体" w:hAnsi="宋体" w:eastAsia="宋体" w:cs="Times New Roman"/>
          <w:b/>
          <w:bCs/>
          <w:sz w:val="32"/>
          <w:szCs w:val="32"/>
          <w:highlight w:val="none"/>
          <w:lang w:val="en-US" w:eastAsia="zh-CN"/>
        </w:rPr>
      </w:pPr>
      <w:r>
        <w:rPr>
          <w:rFonts w:hint="eastAsia" w:ascii="宋体" w:hAnsi="宋体" w:eastAsia="宋体" w:cs="Times New Roman"/>
          <w:b/>
          <w:bCs/>
          <w:sz w:val="32"/>
          <w:szCs w:val="32"/>
          <w:highlight w:val="none"/>
          <w:lang w:val="en-US" w:eastAsia="zh-CN"/>
        </w:rPr>
        <w:t>项目名称：</w:t>
      </w:r>
      <w:r>
        <w:rPr>
          <w:rFonts w:hint="eastAsia" w:ascii="宋体" w:hAnsi="宋体" w:cs="Times New Roman"/>
          <w:b/>
          <w:bCs/>
          <w:sz w:val="32"/>
          <w:szCs w:val="32"/>
          <w:highlight w:val="none"/>
          <w:lang w:val="en-US" w:eastAsia="zh-CN"/>
        </w:rPr>
        <w:t>恒大誉府一期房产评估项目</w:t>
      </w:r>
    </w:p>
    <w:p>
      <w:pPr>
        <w:widowControl w:val="0"/>
        <w:wordWrap/>
        <w:adjustRightInd/>
        <w:snapToGrid/>
        <w:spacing w:line="700" w:lineRule="exact"/>
        <w:ind w:left="0" w:leftChars="0" w:right="0" w:firstLine="0" w:firstLineChars="0"/>
        <w:jc w:val="left"/>
        <w:textAlignment w:val="auto"/>
        <w:outlineLvl w:val="9"/>
        <w:rPr>
          <w:rFonts w:hint="eastAsia" w:ascii="宋体" w:hAnsi="宋体" w:eastAsia="宋体" w:cs="Times New Roman"/>
          <w:b/>
          <w:bCs/>
          <w:sz w:val="32"/>
          <w:szCs w:val="32"/>
          <w:highlight w:val="none"/>
          <w:lang w:val="en-US" w:eastAsia="zh-CN"/>
        </w:rPr>
      </w:pPr>
      <w:r>
        <w:rPr>
          <w:rFonts w:hint="eastAsia" w:ascii="宋体" w:hAnsi="宋体" w:eastAsia="宋体" w:cs="Times New Roman"/>
          <w:b/>
          <w:bCs/>
          <w:sz w:val="32"/>
          <w:szCs w:val="32"/>
          <w:highlight w:val="none"/>
          <w:lang w:val="en-US" w:eastAsia="zh-CN"/>
        </w:rPr>
        <w:t>遴选人：鄂州市城市发展投资控股集团有限公司</w:t>
      </w:r>
    </w:p>
    <w:p>
      <w:pPr>
        <w:widowControl w:val="0"/>
        <w:wordWrap/>
        <w:adjustRightInd/>
        <w:snapToGrid/>
        <w:spacing w:line="700" w:lineRule="exact"/>
        <w:textAlignment w:val="auto"/>
        <w:outlineLvl w:val="9"/>
        <w:rPr>
          <w:rFonts w:hint="eastAsia" w:ascii="宋体" w:hAnsi="宋体"/>
          <w:b/>
          <w:bCs/>
          <w:sz w:val="30"/>
          <w:szCs w:val="30"/>
          <w:highlight w:val="none"/>
        </w:rPr>
      </w:pPr>
      <w:r>
        <w:rPr>
          <w:rFonts w:hint="eastAsia" w:ascii="宋体" w:hAnsi="宋体"/>
          <w:b/>
          <w:bCs/>
          <w:sz w:val="30"/>
          <w:szCs w:val="30"/>
          <w:highlight w:val="none"/>
        </w:rPr>
        <w:t xml:space="preserve"> </w:t>
      </w:r>
    </w:p>
    <w:p>
      <w:pPr>
        <w:widowControl w:val="0"/>
        <w:wordWrap/>
        <w:adjustRightInd/>
        <w:snapToGrid/>
        <w:spacing w:line="700" w:lineRule="exact"/>
        <w:textAlignment w:val="auto"/>
        <w:outlineLvl w:val="9"/>
        <w:rPr>
          <w:rFonts w:hint="eastAsia" w:ascii="宋体" w:hAnsi="宋体"/>
          <w:b/>
          <w:bCs/>
          <w:sz w:val="30"/>
          <w:szCs w:val="30"/>
          <w:highlight w:val="none"/>
        </w:rPr>
      </w:pPr>
    </w:p>
    <w:p>
      <w:pPr>
        <w:widowControl w:val="0"/>
        <w:wordWrap/>
        <w:adjustRightInd/>
        <w:snapToGrid/>
        <w:spacing w:line="700" w:lineRule="exact"/>
        <w:textAlignment w:val="auto"/>
        <w:outlineLvl w:val="9"/>
        <w:rPr>
          <w:rFonts w:hint="eastAsia" w:ascii="宋体" w:hAnsi="宋体"/>
          <w:b/>
          <w:bCs/>
          <w:sz w:val="30"/>
          <w:szCs w:val="30"/>
          <w:highlight w:val="none"/>
        </w:rPr>
      </w:pPr>
    </w:p>
    <w:p>
      <w:pPr>
        <w:widowControl w:val="0"/>
        <w:wordWrap/>
        <w:adjustRightInd/>
        <w:snapToGrid/>
        <w:spacing w:line="700" w:lineRule="exact"/>
        <w:ind w:left="0" w:leftChars="0" w:right="0" w:firstLine="0" w:firstLineChars="0"/>
        <w:jc w:val="center"/>
        <w:textAlignment w:val="auto"/>
        <w:outlineLvl w:val="9"/>
        <w:rPr>
          <w:rFonts w:hint="eastAsia" w:ascii="宋体" w:hAnsi="宋体" w:eastAsia="宋体" w:cs="Times New Roman"/>
          <w:b/>
          <w:bCs/>
          <w:sz w:val="32"/>
          <w:szCs w:val="32"/>
          <w:highlight w:val="none"/>
          <w:lang w:val="en-US" w:eastAsia="zh-CN"/>
        </w:rPr>
        <w:sectPr>
          <w:footerReference r:id="rId3" w:type="default"/>
          <w:pgSz w:w="11906" w:h="16838"/>
          <w:pgMar w:top="1440" w:right="1800" w:bottom="1440" w:left="1800" w:header="720" w:footer="720" w:gutter="0"/>
          <w:cols w:space="720" w:num="1"/>
          <w:docGrid w:type="lines" w:linePitch="312" w:charSpace="0"/>
        </w:sectPr>
      </w:pPr>
      <w:r>
        <w:rPr>
          <w:rFonts w:hint="eastAsia" w:ascii="宋体" w:hAnsi="宋体" w:eastAsia="宋体" w:cs="Times New Roman"/>
          <w:b/>
          <w:bCs/>
          <w:sz w:val="32"/>
          <w:szCs w:val="32"/>
          <w:highlight w:val="none"/>
          <w:lang w:val="en-US" w:eastAsia="zh-CN"/>
        </w:rPr>
        <w:t>二0二二年</w:t>
      </w:r>
      <w:r>
        <w:rPr>
          <w:rFonts w:hint="eastAsia" w:ascii="宋体" w:hAnsi="宋体" w:cs="Times New Roman"/>
          <w:b/>
          <w:bCs/>
          <w:sz w:val="32"/>
          <w:szCs w:val="32"/>
          <w:highlight w:val="none"/>
          <w:lang w:val="en-US" w:eastAsia="zh-CN"/>
        </w:rPr>
        <w:t>八</w:t>
      </w:r>
      <w:r>
        <w:rPr>
          <w:rFonts w:hint="eastAsia" w:ascii="宋体" w:hAnsi="宋体" w:eastAsia="宋体" w:cs="Times New Roman"/>
          <w:b/>
          <w:bCs/>
          <w:sz w:val="32"/>
          <w:szCs w:val="32"/>
          <w:highlight w:val="none"/>
          <w:lang w:val="en-US" w:eastAsia="zh-CN"/>
        </w:rPr>
        <w:t>月</w:t>
      </w:r>
    </w:p>
    <w:p>
      <w:pPr>
        <w:pStyle w:val="3"/>
        <w:widowControl w:val="0"/>
        <w:wordWrap/>
        <w:adjustRightInd/>
        <w:snapToGrid/>
        <w:spacing w:before="260" w:after="260" w:line="500" w:lineRule="exact"/>
        <w:jc w:val="center"/>
        <w:textAlignment w:val="auto"/>
        <w:rPr>
          <w:rFonts w:ascii="宋体" w:hAnsi="宋体"/>
          <w:highlight w:val="none"/>
        </w:rPr>
      </w:pPr>
      <w:bookmarkStart w:id="0" w:name="_Toc26474"/>
      <w:r>
        <w:rPr>
          <w:rFonts w:hint="eastAsia" w:ascii="宋体" w:hAnsi="宋体"/>
          <w:highlight w:val="none"/>
          <w:lang w:val="en-US" w:eastAsia="zh-CN"/>
        </w:rPr>
        <w:t>第一章  遴选</w:t>
      </w:r>
      <w:r>
        <w:rPr>
          <w:rFonts w:hint="eastAsia" w:ascii="宋体" w:hAnsi="宋体"/>
          <w:highlight w:val="none"/>
        </w:rPr>
        <w:t>公告</w:t>
      </w:r>
      <w:bookmarkEnd w:id="0"/>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鄂州市城市发展投资控股集团有限公司（以下简称“遴选人”）拟对</w:t>
      </w:r>
      <w:r>
        <w:rPr>
          <w:rFonts w:hint="eastAsia" w:ascii="宋体" w:hAnsi="宋体" w:cs="宋体"/>
          <w:sz w:val="24"/>
          <w:szCs w:val="24"/>
          <w:highlight w:val="none"/>
          <w:lang w:val="en-US" w:eastAsia="zh-CN"/>
        </w:rPr>
        <w:t>恒大誉府一期房产评估项目</w:t>
      </w:r>
      <w:r>
        <w:rPr>
          <w:rFonts w:hint="eastAsia" w:ascii="宋体" w:hAnsi="宋体" w:eastAsia="宋体" w:cs="宋体"/>
          <w:sz w:val="24"/>
          <w:szCs w:val="24"/>
          <w:highlight w:val="none"/>
          <w:lang w:val="en-US" w:eastAsia="zh-CN"/>
        </w:rPr>
        <w:t>进行公开遴选，欢迎符合资格条件的单位参与遴选。</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一、项目名称：</w:t>
      </w:r>
      <w:r>
        <w:rPr>
          <w:rFonts w:hint="eastAsia" w:ascii="宋体" w:hAnsi="宋体" w:cs="宋体"/>
          <w:sz w:val="24"/>
          <w:szCs w:val="24"/>
          <w:highlight w:val="none"/>
          <w:lang w:val="en-US" w:eastAsia="zh-CN"/>
        </w:rPr>
        <w:t>恒大誉府一期房产评估项目</w:t>
      </w:r>
    </w:p>
    <w:p>
      <w:pPr>
        <w:widowControl w:val="0"/>
        <w:wordWrap/>
        <w:adjustRightInd/>
        <w:snapToGrid/>
        <w:spacing w:line="500" w:lineRule="exact"/>
        <w:ind w:firstLine="480" w:firstLineChars="200"/>
        <w:jc w:val="left"/>
        <w:textAlignment w:val="auto"/>
        <w:rPr>
          <w:rFonts w:hint="default" w:ascii="宋体" w:hAnsi="宋体" w:cs="宋体"/>
          <w:sz w:val="24"/>
          <w:szCs w:val="24"/>
          <w:highlight w:val="none"/>
          <w:lang w:val="en-US" w:eastAsia="zh-CN"/>
        </w:rPr>
      </w:pPr>
      <w:r>
        <w:rPr>
          <w:rFonts w:hint="eastAsia" w:ascii="宋体" w:hAnsi="宋体" w:eastAsia="宋体" w:cs="宋体"/>
          <w:sz w:val="24"/>
          <w:szCs w:val="24"/>
          <w:highlight w:val="none"/>
          <w:lang w:val="en-US" w:eastAsia="zh-CN"/>
        </w:rPr>
        <w:t>二、预算金额：</w:t>
      </w:r>
      <w:r>
        <w:rPr>
          <w:rFonts w:hint="eastAsia" w:ascii="宋体" w:hAnsi="宋体" w:cs="宋体"/>
          <w:sz w:val="24"/>
          <w:szCs w:val="24"/>
          <w:highlight w:val="none"/>
          <w:lang w:val="en-US" w:eastAsia="zh-CN"/>
        </w:rPr>
        <w:t>拦标价按标准收费的50%计取</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三、服务期：合同签订后7日历天完成</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四、申请人资格要求：</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1、申请人应具备以下资格条件： </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（1）具有独立承担民事责任的能力（</w:t>
      </w:r>
      <w:r>
        <w:rPr>
          <w:rFonts w:hint="eastAsia" w:ascii="宋体" w:hAnsi="宋体" w:cs="宋体"/>
          <w:sz w:val="24"/>
          <w:szCs w:val="24"/>
          <w:highlight w:val="none"/>
          <w:lang w:val="en-US" w:eastAsia="zh-CN"/>
        </w:rPr>
        <w:t>提供</w:t>
      </w:r>
      <w:r>
        <w:rPr>
          <w:rFonts w:hint="eastAsia" w:ascii="宋体" w:hAnsi="宋体" w:eastAsia="宋体" w:cs="宋体"/>
          <w:sz w:val="24"/>
          <w:szCs w:val="24"/>
          <w:highlight w:val="none"/>
          <w:lang w:val="zh-CN" w:eastAsia="zh-CN"/>
        </w:rPr>
        <w:t>法人或者其他组织的营业执照等证明文件，自然人的身份证明</w:t>
      </w:r>
      <w:r>
        <w:rPr>
          <w:rFonts w:hint="eastAsia" w:ascii="宋体" w:hAnsi="宋体" w:eastAsia="宋体" w:cs="宋体"/>
          <w:sz w:val="24"/>
          <w:szCs w:val="24"/>
          <w:highlight w:val="none"/>
          <w:lang w:val="en-US" w:eastAsia="zh-CN"/>
        </w:rPr>
        <w:t xml:space="preserve">）； </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（2）具有良好的商业信誉和健全的财务会计制度（提供声明</w:t>
      </w:r>
      <w:r>
        <w:rPr>
          <w:rFonts w:hint="eastAsia" w:ascii="宋体" w:hAnsi="宋体" w:cs="宋体"/>
          <w:sz w:val="24"/>
          <w:szCs w:val="24"/>
          <w:highlight w:val="none"/>
          <w:lang w:val="en-US" w:eastAsia="zh-CN"/>
        </w:rPr>
        <w:t>函</w:t>
      </w:r>
      <w:r>
        <w:rPr>
          <w:rFonts w:hint="eastAsia" w:ascii="宋体" w:hAnsi="宋体" w:eastAsia="宋体" w:cs="宋体"/>
          <w:sz w:val="24"/>
          <w:szCs w:val="24"/>
          <w:highlight w:val="none"/>
          <w:lang w:val="en-US" w:eastAsia="zh-CN"/>
        </w:rPr>
        <w:t xml:space="preserve">）； </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（3）具有履行合同所必需的设备和专业技术能力（提供声明</w:t>
      </w:r>
      <w:r>
        <w:rPr>
          <w:rFonts w:hint="eastAsia" w:ascii="宋体" w:hAnsi="宋体" w:cs="宋体"/>
          <w:sz w:val="24"/>
          <w:szCs w:val="24"/>
          <w:highlight w:val="none"/>
          <w:lang w:val="en-US" w:eastAsia="zh-CN"/>
        </w:rPr>
        <w:t>函</w:t>
      </w:r>
      <w:r>
        <w:rPr>
          <w:rFonts w:hint="eastAsia" w:ascii="宋体" w:hAnsi="宋体" w:eastAsia="宋体" w:cs="宋体"/>
          <w:sz w:val="24"/>
          <w:szCs w:val="24"/>
          <w:highlight w:val="none"/>
          <w:lang w:val="en-US" w:eastAsia="zh-CN"/>
        </w:rPr>
        <w:t xml:space="preserve">）； </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（4）有依法缴纳税收和社会保障资金的良好记录（提供</w:t>
      </w:r>
      <w:r>
        <w:rPr>
          <w:rFonts w:hint="eastAsia" w:ascii="宋体" w:hAnsi="宋体" w:cs="宋体"/>
          <w:sz w:val="24"/>
          <w:szCs w:val="24"/>
          <w:highlight w:val="none"/>
          <w:lang w:val="en-US" w:eastAsia="zh-CN"/>
        </w:rPr>
        <w:t>开标时间</w:t>
      </w:r>
      <w:r>
        <w:rPr>
          <w:rFonts w:hint="eastAsia" w:ascii="宋体" w:hAnsi="宋体" w:eastAsia="宋体" w:cs="宋体"/>
          <w:sz w:val="24"/>
          <w:szCs w:val="24"/>
          <w:highlight w:val="none"/>
          <w:lang w:val="en-US" w:eastAsia="zh-CN"/>
        </w:rPr>
        <w:t xml:space="preserve">前六个月内任意一个月的纳税证明及缴纳社会保险的证明材料复印件，如依法免税和依法不需要缴纳社会保障资金的，应提供相应证明文件）； </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（5）参加政府采购活动前三年内，在经营活动中没有重大违法记录（提供声明函） </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val="zh-CN" w:eastAsia="zh-CN"/>
        </w:rPr>
        <w:t>未被“信用中国”网站(www.creditchina.gov.cn)列入失信被执行人、重大税收违法案件当事人名单、政府采购严重违法失信行为记录名单的书面申明及该网站查询结果页面截图；</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r>
        <w:rPr>
          <w:rFonts w:hint="eastAsia" w:ascii="宋体" w:hAnsi="宋体" w:cs="宋体"/>
          <w:sz w:val="24"/>
          <w:szCs w:val="24"/>
          <w:highlight w:val="none"/>
          <w:lang w:val="zh-CN" w:eastAsia="zh-CN"/>
        </w:rPr>
        <w:t>申请人</w:t>
      </w:r>
      <w:r>
        <w:rPr>
          <w:rFonts w:hint="eastAsia" w:ascii="宋体" w:hAnsi="宋体" w:eastAsia="宋体" w:cs="宋体"/>
          <w:sz w:val="24"/>
          <w:szCs w:val="24"/>
          <w:highlight w:val="none"/>
          <w:lang w:val="zh-CN" w:eastAsia="zh-CN"/>
        </w:rPr>
        <w:t>须具备</w:t>
      </w:r>
      <w:r>
        <w:rPr>
          <w:rFonts w:hint="eastAsia" w:ascii="宋体" w:hAnsi="宋体" w:cs="宋体"/>
          <w:sz w:val="24"/>
          <w:szCs w:val="24"/>
          <w:highlight w:val="none"/>
          <w:lang w:val="zh-CN" w:eastAsia="zh-CN"/>
        </w:rPr>
        <w:t>具备主管部门颁发的有效的房地产估价机构备案证书</w:t>
      </w:r>
      <w:r>
        <w:rPr>
          <w:rFonts w:hint="eastAsia" w:ascii="宋体" w:hAnsi="宋体" w:eastAsia="宋体" w:cs="宋体"/>
          <w:sz w:val="24"/>
          <w:szCs w:val="24"/>
          <w:highlight w:val="none"/>
          <w:lang w:val="zh-CN" w:eastAsia="zh-CN"/>
        </w:rPr>
        <w:t>；</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4、本项目不接受联合体参加投标，中选人不得分包或转包。</w:t>
      </w:r>
    </w:p>
    <w:p>
      <w:pPr>
        <w:widowControl w:val="0"/>
        <w:wordWrap/>
        <w:adjustRightInd/>
        <w:snapToGrid/>
        <w:spacing w:line="500" w:lineRule="exact"/>
        <w:ind w:firstLine="480" w:firstLineChars="200"/>
        <w:jc w:val="left"/>
        <w:textAlignment w:val="auto"/>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五、</w:t>
      </w:r>
      <w:r>
        <w:rPr>
          <w:rFonts w:ascii="宋体" w:hAnsi="宋体" w:eastAsia="宋体" w:cs="宋体"/>
          <w:sz w:val="24"/>
          <w:szCs w:val="24"/>
          <w:highlight w:val="none"/>
        </w:rPr>
        <w:t>获取遴选文件方式：</w:t>
      </w:r>
    </w:p>
    <w:p>
      <w:pPr>
        <w:widowControl w:val="0"/>
        <w:wordWrap/>
        <w:adjustRightInd/>
        <w:snapToGrid/>
        <w:spacing w:line="500" w:lineRule="exact"/>
        <w:ind w:firstLine="480" w:firstLineChars="200"/>
        <w:jc w:val="left"/>
        <w:textAlignment w:val="auto"/>
        <w:rPr>
          <w:rFonts w:ascii="宋体" w:hAnsi="宋体" w:eastAsia="宋体" w:cs="宋体"/>
          <w:sz w:val="24"/>
          <w:szCs w:val="24"/>
          <w:highlight w:val="none"/>
        </w:rPr>
      </w:pPr>
      <w:r>
        <w:rPr>
          <w:rFonts w:ascii="宋体" w:hAnsi="宋体" w:eastAsia="宋体" w:cs="宋体"/>
          <w:sz w:val="24"/>
          <w:szCs w:val="24"/>
          <w:highlight w:val="none"/>
        </w:rPr>
        <w:t>申请参与遴选的采购代理机构应当在</w:t>
      </w:r>
      <w:r>
        <w:rPr>
          <w:rFonts w:hint="eastAsia" w:ascii="宋体" w:hAnsi="宋体" w:cs="宋体"/>
          <w:sz w:val="24"/>
          <w:szCs w:val="24"/>
          <w:highlight w:val="none"/>
          <w:lang w:val="en-US" w:eastAsia="zh-CN"/>
        </w:rPr>
        <w:t>2022</w:t>
      </w:r>
      <w:r>
        <w:rPr>
          <w:rFonts w:ascii="宋体" w:hAnsi="宋体" w:eastAsia="宋体" w:cs="宋体"/>
          <w:sz w:val="24"/>
          <w:szCs w:val="24"/>
          <w:highlight w:val="none"/>
        </w:rPr>
        <w:t>年</w:t>
      </w:r>
      <w:r>
        <w:rPr>
          <w:rFonts w:hint="eastAsia" w:ascii="宋体" w:hAnsi="宋体" w:cs="宋体"/>
          <w:sz w:val="24"/>
          <w:szCs w:val="24"/>
          <w:highlight w:val="none"/>
          <w:lang w:val="en-US" w:eastAsia="zh-CN"/>
        </w:rPr>
        <w:t xml:space="preserve"> 8</w:t>
      </w:r>
      <w:r>
        <w:rPr>
          <w:rFonts w:ascii="宋体" w:hAnsi="宋体" w:eastAsia="宋体" w:cs="宋体"/>
          <w:sz w:val="24"/>
          <w:szCs w:val="24"/>
          <w:highlight w:val="none"/>
        </w:rPr>
        <w:t>月</w:t>
      </w:r>
      <w:r>
        <w:rPr>
          <w:rFonts w:hint="eastAsia" w:ascii="宋体" w:hAnsi="宋体" w:cs="宋体"/>
          <w:sz w:val="24"/>
          <w:szCs w:val="24"/>
          <w:highlight w:val="none"/>
          <w:lang w:val="en-US" w:eastAsia="zh-CN"/>
        </w:rPr>
        <w:t>8</w:t>
      </w:r>
      <w:r>
        <w:rPr>
          <w:rFonts w:ascii="宋体" w:hAnsi="宋体" w:eastAsia="宋体" w:cs="宋体"/>
          <w:sz w:val="24"/>
          <w:szCs w:val="24"/>
          <w:highlight w:val="none"/>
        </w:rPr>
        <w:t>日起至</w:t>
      </w:r>
      <w:r>
        <w:rPr>
          <w:rFonts w:hint="eastAsia" w:ascii="宋体" w:hAnsi="宋体" w:cs="宋体"/>
          <w:sz w:val="24"/>
          <w:szCs w:val="24"/>
          <w:highlight w:val="none"/>
          <w:lang w:val="en-US" w:eastAsia="zh-CN"/>
        </w:rPr>
        <w:t>2022</w:t>
      </w:r>
      <w:r>
        <w:rPr>
          <w:rFonts w:ascii="宋体" w:hAnsi="宋体" w:eastAsia="宋体" w:cs="宋体"/>
          <w:sz w:val="24"/>
          <w:szCs w:val="24"/>
          <w:highlight w:val="none"/>
        </w:rPr>
        <w:t>年</w:t>
      </w:r>
      <w:r>
        <w:rPr>
          <w:rFonts w:hint="eastAsia" w:ascii="宋体" w:hAnsi="宋体" w:cs="宋体"/>
          <w:sz w:val="24"/>
          <w:szCs w:val="24"/>
          <w:highlight w:val="none"/>
          <w:lang w:val="en-US" w:eastAsia="zh-CN"/>
        </w:rPr>
        <w:t xml:space="preserve">8 </w:t>
      </w:r>
      <w:r>
        <w:rPr>
          <w:rFonts w:ascii="宋体" w:hAnsi="宋体" w:eastAsia="宋体" w:cs="宋体"/>
          <w:sz w:val="24"/>
          <w:szCs w:val="24"/>
          <w:highlight w:val="none"/>
        </w:rPr>
        <w:t>月</w:t>
      </w:r>
      <w:r>
        <w:rPr>
          <w:rFonts w:hint="eastAsia" w:ascii="宋体" w:hAnsi="宋体" w:cs="宋体"/>
          <w:sz w:val="24"/>
          <w:szCs w:val="24"/>
          <w:highlight w:val="none"/>
          <w:lang w:val="en-US" w:eastAsia="zh-CN"/>
        </w:rPr>
        <w:t>10</w:t>
      </w:r>
      <w:r>
        <w:rPr>
          <w:rFonts w:ascii="宋体" w:hAnsi="宋体" w:eastAsia="宋体" w:cs="宋体"/>
          <w:sz w:val="24"/>
          <w:szCs w:val="24"/>
          <w:highlight w:val="none"/>
        </w:rPr>
        <w:t>日期间（上午8:30</w:t>
      </w:r>
      <w:r>
        <w:rPr>
          <w:rFonts w:hint="eastAsia" w:ascii="宋体" w:hAnsi="宋体" w:eastAsia="宋体" w:cs="宋体"/>
          <w:sz w:val="24"/>
          <w:szCs w:val="24"/>
          <w:highlight w:val="none"/>
          <w:lang w:val="en-US" w:eastAsia="zh-CN"/>
        </w:rPr>
        <w:t>-</w:t>
      </w:r>
      <w:r>
        <w:rPr>
          <w:rFonts w:ascii="宋体" w:hAnsi="宋体" w:eastAsia="宋体" w:cs="宋体"/>
          <w:sz w:val="24"/>
          <w:szCs w:val="24"/>
          <w:highlight w:val="none"/>
        </w:rPr>
        <w:t>12:00，下午14:30</w:t>
      </w:r>
      <w:r>
        <w:rPr>
          <w:rFonts w:hint="eastAsia" w:ascii="宋体" w:hAnsi="宋体" w:eastAsia="宋体" w:cs="宋体"/>
          <w:sz w:val="24"/>
          <w:szCs w:val="24"/>
          <w:highlight w:val="none"/>
          <w:lang w:val="en-US" w:eastAsia="zh-CN"/>
        </w:rPr>
        <w:t>-</w:t>
      </w:r>
      <w:r>
        <w:rPr>
          <w:rFonts w:ascii="宋体" w:hAnsi="宋体" w:eastAsia="宋体" w:cs="宋体"/>
          <w:sz w:val="24"/>
          <w:szCs w:val="24"/>
          <w:highlight w:val="none"/>
        </w:rPr>
        <w:t>17:30，法定节假日除外）到</w:t>
      </w:r>
      <w:r>
        <w:rPr>
          <w:rFonts w:hint="eastAsia" w:ascii="宋体" w:hAnsi="宋体" w:eastAsia="宋体" w:cs="宋体"/>
          <w:sz w:val="24"/>
          <w:szCs w:val="24"/>
          <w:highlight w:val="none"/>
          <w:lang w:val="en-US" w:eastAsia="zh-CN"/>
        </w:rPr>
        <w:t>鄂州市城市发展投资控股集团有限公司（</w:t>
      </w:r>
      <w:r>
        <w:rPr>
          <w:rFonts w:ascii="宋体" w:hAnsi="宋体" w:eastAsia="宋体" w:cs="宋体"/>
          <w:sz w:val="24"/>
          <w:szCs w:val="24"/>
          <w:highlight w:val="none"/>
        </w:rPr>
        <w:t>鄂州市滨湖南路住房公积金大楼5楼</w:t>
      </w:r>
      <w:r>
        <w:rPr>
          <w:rFonts w:hint="eastAsia" w:ascii="宋体" w:hAnsi="宋体" w:eastAsia="宋体" w:cs="宋体"/>
          <w:sz w:val="24"/>
          <w:szCs w:val="24"/>
          <w:highlight w:val="none"/>
          <w:lang w:eastAsia="zh-CN"/>
        </w:rPr>
        <w:t>）</w:t>
      </w:r>
      <w:r>
        <w:rPr>
          <w:rFonts w:ascii="宋体" w:hAnsi="宋体" w:eastAsia="宋体" w:cs="宋体"/>
          <w:sz w:val="24"/>
          <w:szCs w:val="24"/>
          <w:highlight w:val="none"/>
        </w:rPr>
        <w:t>。遴选文件凭以下材料免费领取： 1、企业法人营业执照复印件</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资质证书复印件</w:t>
      </w:r>
      <w:r>
        <w:rPr>
          <w:rFonts w:ascii="宋体" w:hAnsi="宋体" w:eastAsia="宋体" w:cs="宋体"/>
          <w:sz w:val="24"/>
          <w:szCs w:val="24"/>
          <w:highlight w:val="none"/>
        </w:rPr>
        <w:t>； 2、报名人身份证复印件（带原件核对）； 3、法定代表人授权委托书原件</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注：</w:t>
      </w:r>
      <w:r>
        <w:rPr>
          <w:rFonts w:ascii="宋体" w:hAnsi="宋体" w:eastAsia="宋体" w:cs="宋体"/>
          <w:sz w:val="24"/>
          <w:szCs w:val="24"/>
          <w:highlight w:val="none"/>
        </w:rPr>
        <w:t>没有登记报名领取遴选文件的，不得参与本次遴选</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六、响应文件的递交时间、开标时间和地点</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lang w:val="en-US" w:eastAsia="zh-CN"/>
        </w:rPr>
        <w:t>响应文件递交时间为2022年</w:t>
      </w: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lang w:val="en-US" w:eastAsia="zh-CN"/>
        </w:rPr>
        <w:t>月</w:t>
      </w:r>
      <w:r>
        <w:rPr>
          <w:rFonts w:hint="eastAsia" w:ascii="宋体" w:hAnsi="宋体" w:cs="宋体"/>
          <w:sz w:val="24"/>
          <w:szCs w:val="24"/>
          <w:highlight w:val="none"/>
          <w:lang w:val="en-US" w:eastAsia="zh-CN"/>
        </w:rPr>
        <w:t>11</w:t>
      </w:r>
      <w:r>
        <w:rPr>
          <w:rFonts w:hint="eastAsia" w:ascii="宋体" w:hAnsi="宋体" w:eastAsia="宋体" w:cs="宋体"/>
          <w:sz w:val="24"/>
          <w:szCs w:val="24"/>
          <w:highlight w:val="none"/>
          <w:lang w:val="en-US" w:eastAsia="zh-CN"/>
        </w:rPr>
        <w:t>日</w:t>
      </w:r>
      <w:r>
        <w:rPr>
          <w:rFonts w:hint="eastAsia" w:ascii="宋体" w:hAnsi="宋体" w:cs="宋体"/>
          <w:sz w:val="24"/>
          <w:szCs w:val="24"/>
          <w:highlight w:val="none"/>
          <w:lang w:val="en-US" w:eastAsia="zh-CN"/>
        </w:rPr>
        <w:t>9:00</w:t>
      </w:r>
      <w:r>
        <w:rPr>
          <w:rFonts w:hint="eastAsia" w:ascii="宋体" w:hAnsi="宋体" w:eastAsia="宋体" w:cs="宋体"/>
          <w:sz w:val="24"/>
          <w:szCs w:val="24"/>
          <w:highlight w:val="none"/>
          <w:lang w:val="en-US" w:eastAsia="zh-CN"/>
        </w:rPr>
        <w:t>时</w:t>
      </w:r>
      <w:r>
        <w:rPr>
          <w:rFonts w:hint="eastAsia" w:ascii="宋体" w:hAnsi="宋体" w:cs="宋体"/>
          <w:sz w:val="24"/>
          <w:szCs w:val="24"/>
          <w:highlight w:val="none"/>
          <w:lang w:val="en-US" w:eastAsia="zh-CN"/>
        </w:rPr>
        <w:t>（开标时送达）</w:t>
      </w:r>
      <w:r>
        <w:rPr>
          <w:rFonts w:hint="eastAsia" w:ascii="宋体" w:hAnsi="宋体" w:eastAsia="宋体" w:cs="宋体"/>
          <w:sz w:val="24"/>
          <w:szCs w:val="24"/>
          <w:highlight w:val="none"/>
          <w:lang w:val="en-US" w:eastAsia="zh-CN"/>
        </w:rPr>
        <w:t>。逾期送达的响应文件恕不接受。</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2.遴选开标时间：2022年</w:t>
      </w: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lang w:val="en-US" w:eastAsia="zh-CN"/>
        </w:rPr>
        <w:t>月</w:t>
      </w:r>
      <w:r>
        <w:rPr>
          <w:rFonts w:hint="eastAsia" w:ascii="宋体" w:hAnsi="宋体" w:cs="宋体"/>
          <w:sz w:val="24"/>
          <w:szCs w:val="24"/>
          <w:highlight w:val="none"/>
          <w:lang w:val="en-US" w:eastAsia="zh-CN"/>
        </w:rPr>
        <w:t>11</w:t>
      </w:r>
      <w:bookmarkStart w:id="23" w:name="_GoBack"/>
      <w:bookmarkEnd w:id="23"/>
      <w:r>
        <w:rPr>
          <w:rFonts w:hint="eastAsia" w:ascii="宋体" w:hAnsi="宋体" w:eastAsia="宋体" w:cs="宋体"/>
          <w:sz w:val="24"/>
          <w:szCs w:val="24"/>
          <w:highlight w:val="none"/>
          <w:lang w:val="en-US" w:eastAsia="zh-CN"/>
        </w:rPr>
        <w:t>日</w:t>
      </w:r>
      <w:r>
        <w:rPr>
          <w:rFonts w:hint="eastAsia" w:ascii="宋体" w:hAnsi="宋体" w:cs="宋体"/>
          <w:sz w:val="24"/>
          <w:szCs w:val="24"/>
          <w:highlight w:val="none"/>
          <w:lang w:val="en-US" w:eastAsia="zh-CN"/>
        </w:rPr>
        <w:t>9:00</w:t>
      </w:r>
      <w:r>
        <w:rPr>
          <w:rFonts w:hint="eastAsia" w:ascii="宋体" w:hAnsi="宋体" w:eastAsia="宋体" w:cs="宋体"/>
          <w:sz w:val="24"/>
          <w:szCs w:val="24"/>
          <w:highlight w:val="none"/>
          <w:lang w:val="en-US" w:eastAsia="zh-CN"/>
        </w:rPr>
        <w:t>时</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3.响应文件送达及开标地点:鄂州市城市发展投资控股集团有限公司（</w:t>
      </w:r>
      <w:r>
        <w:rPr>
          <w:rFonts w:ascii="宋体" w:hAnsi="宋体" w:eastAsia="宋体" w:cs="宋体"/>
          <w:sz w:val="24"/>
          <w:szCs w:val="24"/>
          <w:highlight w:val="none"/>
        </w:rPr>
        <w:t>鄂州市滨湖南路住房公积金大楼5楼</w:t>
      </w:r>
      <w:r>
        <w:rPr>
          <w:rFonts w:hint="eastAsia" w:ascii="宋体" w:hAnsi="宋体" w:eastAsia="宋体" w:cs="宋体"/>
          <w:sz w:val="24"/>
          <w:szCs w:val="24"/>
          <w:highlight w:val="none"/>
          <w:lang w:eastAsia="zh-CN"/>
        </w:rPr>
        <w:t>）</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七、发布公告的媒体</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本公告在</w:t>
      </w:r>
      <w:r>
        <w:rPr>
          <w:rFonts w:hint="eastAsia" w:ascii="宋体" w:hAnsi="宋体" w:eastAsia="宋体" w:cs="宋体"/>
          <w:sz w:val="24"/>
          <w:szCs w:val="24"/>
          <w:highlight w:val="none"/>
          <w:lang w:val="en-US" w:eastAsia="zh-CN"/>
        </w:rPr>
        <w:fldChar w:fldCharType="begin"/>
      </w:r>
      <w:r>
        <w:rPr>
          <w:rFonts w:hint="eastAsia" w:ascii="宋体" w:hAnsi="宋体" w:eastAsia="宋体" w:cs="宋体"/>
          <w:sz w:val="24"/>
          <w:szCs w:val="24"/>
          <w:highlight w:val="none"/>
          <w:lang w:val="en-US" w:eastAsia="zh-CN"/>
        </w:rPr>
        <w:instrText xml:space="preserve"> HYPERLINK "http://jstz.ezhou.gov.cn/" </w:instrText>
      </w:r>
      <w:r>
        <w:rPr>
          <w:rFonts w:hint="eastAsia" w:ascii="宋体" w:hAnsi="宋体" w:eastAsia="宋体" w:cs="宋体"/>
          <w:sz w:val="24"/>
          <w:szCs w:val="24"/>
          <w:highlight w:val="none"/>
          <w:lang w:val="en-US" w:eastAsia="zh-CN"/>
        </w:rPr>
        <w:fldChar w:fldCharType="separate"/>
      </w:r>
      <w:r>
        <w:rPr>
          <w:rFonts w:hint="eastAsia" w:ascii="宋体" w:hAnsi="宋体" w:eastAsia="宋体" w:cs="宋体"/>
          <w:sz w:val="24"/>
          <w:szCs w:val="24"/>
          <w:highlight w:val="none"/>
          <w:lang w:val="en-US" w:eastAsia="zh-CN"/>
        </w:rPr>
        <w:t>鄂州市城市发展投资控股集团有限公司 (http://hbezct.com/)</w:t>
      </w:r>
      <w:r>
        <w:rPr>
          <w:rFonts w:hint="eastAsia" w:ascii="宋体" w:hAnsi="宋体" w:eastAsia="宋体" w:cs="宋体"/>
          <w:sz w:val="24"/>
          <w:szCs w:val="24"/>
          <w:highlight w:val="none"/>
          <w:lang w:val="en-US" w:eastAsia="zh-CN"/>
        </w:rPr>
        <w:fldChar w:fldCharType="end"/>
      </w:r>
      <w:r>
        <w:rPr>
          <w:rFonts w:hint="eastAsia" w:ascii="宋体" w:hAnsi="宋体" w:eastAsia="宋体" w:cs="宋体"/>
          <w:sz w:val="24"/>
          <w:szCs w:val="24"/>
          <w:highlight w:val="none"/>
          <w:lang w:val="en-US" w:eastAsia="zh-CN"/>
        </w:rPr>
        <w:t>上发布</w:t>
      </w:r>
    </w:p>
    <w:p>
      <w:pPr>
        <w:widowControl w:val="0"/>
        <w:numPr>
          <w:ilvl w:val="0"/>
          <w:numId w:val="1"/>
        </w:numPr>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联系人及电话</w:t>
      </w:r>
    </w:p>
    <w:p>
      <w:pPr>
        <w:widowControl w:val="0"/>
        <w:numPr>
          <w:ilvl w:val="0"/>
          <w:numId w:val="0"/>
        </w:numPr>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遴选人：鄂州市城市发展投资控股集团有限公司</w:t>
      </w:r>
    </w:p>
    <w:p>
      <w:pPr>
        <w:widowControl w:val="0"/>
        <w:wordWrap/>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地址:</w:t>
      </w:r>
      <w:r>
        <w:rPr>
          <w:rFonts w:ascii="宋体" w:hAnsi="宋体" w:eastAsia="宋体" w:cs="宋体"/>
          <w:sz w:val="24"/>
          <w:szCs w:val="24"/>
          <w:highlight w:val="none"/>
        </w:rPr>
        <w:t>鄂州市滨湖南路住房公积金大楼5楼</w:t>
      </w:r>
    </w:p>
    <w:p>
      <w:pPr>
        <w:widowControl w:val="0"/>
        <w:wordWrap/>
        <w:adjustRightInd/>
        <w:snapToGrid/>
        <w:spacing w:line="500" w:lineRule="exact"/>
        <w:ind w:firstLine="480" w:firstLineChars="200"/>
        <w:jc w:val="left"/>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联 系 人</w:t>
      </w:r>
      <w:r>
        <w:rPr>
          <w:rFonts w:hint="eastAsia" w:ascii="宋体" w:hAnsi="宋体" w:cs="宋体"/>
          <w:sz w:val="24"/>
          <w:szCs w:val="24"/>
          <w:highlight w:val="none"/>
          <w:lang w:val="en-US" w:eastAsia="zh-CN"/>
        </w:rPr>
        <w:t>：刘斌</w:t>
      </w:r>
    </w:p>
    <w:p>
      <w:pPr>
        <w:widowControl w:val="0"/>
        <w:wordWrap/>
        <w:adjustRightInd/>
        <w:snapToGrid/>
        <w:spacing w:line="500" w:lineRule="exact"/>
        <w:ind w:firstLine="480" w:firstLineChars="200"/>
        <w:jc w:val="left"/>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联系电话</w:t>
      </w:r>
      <w:r>
        <w:rPr>
          <w:rFonts w:hint="eastAsia" w:ascii="宋体" w:hAnsi="宋体" w:cs="宋体"/>
          <w:sz w:val="24"/>
          <w:szCs w:val="24"/>
          <w:highlight w:val="none"/>
          <w:lang w:val="en-US" w:eastAsia="zh-CN"/>
        </w:rPr>
        <w:t>：027-60698381</w:t>
      </w:r>
    </w:p>
    <w:p>
      <w:pPr>
        <w:widowControl/>
        <w:spacing w:before="100" w:beforeAutospacing="1" w:after="100" w:afterAutospacing="1" w:line="390" w:lineRule="atLeast"/>
        <w:ind w:firstLine="840"/>
        <w:jc w:val="left"/>
        <w:rPr>
          <w:rFonts w:hint="eastAsia" w:ascii="����" w:hAnsi="����"/>
          <w:color w:val="000000"/>
          <w:highlight w:val="none"/>
        </w:rPr>
      </w:pPr>
      <w:r>
        <w:rPr>
          <w:rFonts w:ascii="����" w:hAnsi="����"/>
          <w:color w:val="000000"/>
          <w:kern w:val="0"/>
          <w:highlight w:val="none"/>
        </w:rPr>
        <w:t xml:space="preserve"> </w:t>
      </w:r>
    </w:p>
    <w:p>
      <w:pPr>
        <w:keepNext/>
        <w:keepLines/>
        <w:widowControl w:val="0"/>
        <w:wordWrap/>
        <w:adjustRightInd/>
        <w:snapToGrid/>
        <w:spacing w:before="0" w:after="0" w:line="360" w:lineRule="auto"/>
        <w:ind w:left="0" w:leftChars="0" w:right="0" w:firstLine="0" w:firstLineChars="0"/>
        <w:jc w:val="center"/>
        <w:textAlignment w:val="auto"/>
        <w:outlineLvl w:val="9"/>
        <w:rPr>
          <w:rFonts w:ascii="����" w:hAnsi="����"/>
          <w:b/>
          <w:bCs/>
          <w:color w:val="000000"/>
          <w:kern w:val="0"/>
          <w:highlight w:val="none"/>
        </w:rPr>
      </w:pPr>
      <w:r>
        <w:rPr>
          <w:rFonts w:ascii="����" w:hAnsi="����"/>
          <w:b/>
          <w:bCs/>
          <w:color w:val="000000"/>
          <w:kern w:val="0"/>
          <w:highlight w:val="none"/>
        </w:rPr>
        <w:t xml:space="preserve">  </w:t>
      </w:r>
    </w:p>
    <w:p>
      <w:pPr>
        <w:rPr>
          <w:rFonts w:ascii="����" w:hAnsi="����"/>
          <w:b/>
          <w:bCs/>
          <w:color w:val="000000"/>
          <w:kern w:val="0"/>
          <w:highlight w:val="none"/>
        </w:rPr>
      </w:pPr>
    </w:p>
    <w:p>
      <w:pPr>
        <w:rPr>
          <w:rFonts w:ascii="����" w:hAnsi="����"/>
          <w:b/>
          <w:bCs/>
          <w:color w:val="000000"/>
          <w:kern w:val="0"/>
          <w:highlight w:val="none"/>
        </w:rPr>
      </w:pPr>
    </w:p>
    <w:p>
      <w:pPr>
        <w:rPr>
          <w:rFonts w:ascii="����" w:hAnsi="����"/>
          <w:b/>
          <w:bCs/>
          <w:color w:val="000000"/>
          <w:kern w:val="0"/>
          <w:highlight w:val="none"/>
        </w:rPr>
      </w:pPr>
    </w:p>
    <w:p>
      <w:pPr>
        <w:rPr>
          <w:rFonts w:ascii="����" w:hAnsi="����"/>
          <w:b/>
          <w:bCs/>
          <w:color w:val="000000"/>
          <w:kern w:val="0"/>
          <w:highlight w:val="none"/>
        </w:rPr>
      </w:pPr>
    </w:p>
    <w:p>
      <w:pPr>
        <w:pStyle w:val="2"/>
        <w:rPr>
          <w:highlight w:val="none"/>
        </w:rPr>
      </w:pPr>
    </w:p>
    <w:p>
      <w:pPr>
        <w:rPr>
          <w:rFonts w:ascii="����" w:hAnsi="����"/>
          <w:b/>
          <w:bCs/>
          <w:color w:val="000000"/>
          <w:kern w:val="0"/>
          <w:highlight w:val="none"/>
        </w:rPr>
      </w:pPr>
    </w:p>
    <w:p>
      <w:pPr>
        <w:rPr>
          <w:rFonts w:ascii="����" w:hAnsi="����"/>
          <w:b/>
          <w:bCs/>
          <w:color w:val="000000"/>
          <w:kern w:val="0"/>
          <w:highlight w:val="none"/>
        </w:rPr>
      </w:pPr>
    </w:p>
    <w:p>
      <w:pPr>
        <w:pStyle w:val="2"/>
        <w:rPr>
          <w:rFonts w:ascii="����" w:hAnsi="����"/>
          <w:b/>
          <w:bCs/>
          <w:color w:val="000000"/>
          <w:kern w:val="0"/>
          <w:highlight w:val="none"/>
        </w:rPr>
      </w:pPr>
    </w:p>
    <w:p>
      <w:pPr>
        <w:pStyle w:val="2"/>
        <w:rPr>
          <w:rFonts w:ascii="����" w:hAnsi="����"/>
          <w:b/>
          <w:bCs/>
          <w:color w:val="000000"/>
          <w:kern w:val="0"/>
          <w:highlight w:val="none"/>
        </w:rPr>
      </w:pPr>
    </w:p>
    <w:p>
      <w:pPr>
        <w:pStyle w:val="2"/>
        <w:rPr>
          <w:rFonts w:ascii="����" w:hAnsi="����"/>
          <w:b/>
          <w:bCs/>
          <w:color w:val="000000"/>
          <w:kern w:val="0"/>
          <w:highlight w:val="none"/>
        </w:rPr>
      </w:pPr>
    </w:p>
    <w:p>
      <w:pPr>
        <w:pStyle w:val="2"/>
        <w:rPr>
          <w:rFonts w:ascii="����" w:hAnsi="����"/>
          <w:b/>
          <w:bCs/>
          <w:color w:val="000000"/>
          <w:kern w:val="0"/>
          <w:highlight w:val="none"/>
        </w:rPr>
      </w:pPr>
    </w:p>
    <w:p>
      <w:pPr>
        <w:pStyle w:val="2"/>
        <w:rPr>
          <w:rFonts w:ascii="����" w:hAnsi="����"/>
          <w:b/>
          <w:bCs/>
          <w:color w:val="000000"/>
          <w:kern w:val="0"/>
          <w:highlight w:val="none"/>
        </w:rPr>
      </w:pPr>
    </w:p>
    <w:p>
      <w:pPr>
        <w:pStyle w:val="2"/>
        <w:rPr>
          <w:rFonts w:ascii="����" w:hAnsi="����"/>
          <w:b/>
          <w:bCs/>
          <w:color w:val="000000"/>
          <w:kern w:val="0"/>
          <w:highlight w:val="none"/>
        </w:rPr>
      </w:pPr>
    </w:p>
    <w:p>
      <w:pPr>
        <w:pStyle w:val="3"/>
        <w:pageBreakBefore/>
        <w:widowControl w:val="0"/>
        <w:wordWrap/>
        <w:adjustRightInd/>
        <w:snapToGrid/>
        <w:spacing w:before="260" w:after="260" w:line="500" w:lineRule="exact"/>
        <w:ind w:left="0" w:leftChars="0" w:right="0" w:firstLine="0" w:firstLineChars="0"/>
        <w:jc w:val="center"/>
        <w:textAlignment w:val="auto"/>
        <w:outlineLvl w:val="0"/>
        <w:rPr>
          <w:rFonts w:hint="eastAsia" w:ascii="宋体" w:hAnsi="宋体" w:eastAsia="宋体" w:cs="Times New Roman"/>
          <w:highlight w:val="none"/>
          <w:lang w:val="en-US" w:eastAsia="zh-CN"/>
        </w:rPr>
      </w:pPr>
      <w:r>
        <w:rPr>
          <w:rFonts w:hint="eastAsia" w:ascii="宋体" w:hAnsi="宋体" w:eastAsia="宋体" w:cs="Times New Roman"/>
          <w:highlight w:val="none"/>
          <w:lang w:val="en-US" w:eastAsia="zh-CN"/>
        </w:rPr>
        <w:t xml:space="preserve">第二章  申请人须知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一、说明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（一）适用范围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1、本章内容适用于本遴选文件项目内容中所述的遴选活动。</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 （二）定义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1、“遴选人”是指：鄂州市城市发展投资控股集团有限公司；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2、“申请人”是指：申请本次遴选、已登记报名领取遴选文件并提交响应文件参与遴选竞争的法人或其他组织；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3、“服务”是指：申请人应提供的与采购内容相关的，符合遴选文件实质性要求的服务以及遴选文件规定的其他服务。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（三）日期、时间、计量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1、如无特别说明，本遴选文件中涉及到的日期时间均为公历日及24小时制北京时间。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2、如无特别说明，本须知规定的期间开始之日，计算在期间内。期间届满的最后一日是节假日的，以节假日后的第一个工作日为期间届满的日期。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3、如无特别说明，证明资料有效期限的认定以提交申请日当天日期为准。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4、如无特别说明，本遴选文件中涉及到以“近”描述时间的，以遴选文件发布之日计算。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5、如无特别说明，所有货币单位均为人民币，所使用的计量单位均以《中华人民共和国法定计量单位》为准。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（四）投标有效期</w:t>
      </w:r>
      <w:r>
        <w:rPr>
          <w:rFonts w:hint="eastAsia" w:ascii="宋体" w:hAnsi="宋体" w:cs="宋体"/>
          <w:kern w:val="2"/>
          <w:sz w:val="24"/>
          <w:szCs w:val="24"/>
          <w:highlight w:val="none"/>
          <w:u w:val="single"/>
          <w:lang w:val="en-US" w:eastAsia="zh-CN" w:bidi="ar-SA"/>
        </w:rPr>
        <w:t>90</w:t>
      </w:r>
      <w:r>
        <w:rPr>
          <w:rFonts w:hint="eastAsia" w:ascii="宋体" w:hAnsi="宋体" w:eastAsia="宋体" w:cs="宋体"/>
          <w:kern w:val="2"/>
          <w:sz w:val="24"/>
          <w:szCs w:val="24"/>
          <w:highlight w:val="none"/>
          <w:lang w:val="en-US" w:eastAsia="zh-CN" w:bidi="ar-SA"/>
        </w:rPr>
        <w:t>天</w:t>
      </w:r>
      <w:r>
        <w:rPr>
          <w:rFonts w:hint="eastAsia" w:ascii="宋体" w:hAnsi="宋体" w:cs="宋体"/>
          <w:kern w:val="2"/>
          <w:sz w:val="24"/>
          <w:szCs w:val="24"/>
          <w:highlight w:val="none"/>
          <w:lang w:val="en-US" w:eastAsia="zh-CN" w:bidi="ar-SA"/>
        </w:rPr>
        <w:t>。</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二、相关费用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申请人应自行承担所有准备和参加本次遴选的有关费用。不论遴选的结果如何，遴选人均无义务和责任承担这些费用。</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三、遴选文件</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 （一）遴选文件的构成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1、遴选文件由下列文件以及在遴选过程中发出的澄清更正文件组成：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 遴选公告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 申请人须知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 项目要求</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 评审方法及标准 </w:t>
      </w:r>
    </w:p>
    <w:p>
      <w:pPr>
        <w:widowControl w:val="0"/>
        <w:numPr>
          <w:ilvl w:val="0"/>
          <w:numId w:val="0"/>
        </w:numPr>
        <w:wordWrap/>
        <w:adjustRightInd/>
        <w:snapToGrid/>
        <w:spacing w:line="500" w:lineRule="exact"/>
        <w:ind w:firstLine="480" w:firstLineChars="200"/>
        <w:jc w:val="left"/>
        <w:textAlignment w:val="auto"/>
        <w:outlineLvl w:val="9"/>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（5） </w:t>
      </w:r>
      <w:r>
        <w:rPr>
          <w:rFonts w:hint="eastAsia" w:ascii="宋体" w:hAnsi="宋体" w:cs="宋体"/>
          <w:sz w:val="24"/>
          <w:szCs w:val="24"/>
          <w:highlight w:val="none"/>
          <w:lang w:val="en-US" w:eastAsia="zh-CN"/>
        </w:rPr>
        <w:t>合同书格式（参考）</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（6） 响应文件格式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（7） 在遴选过程中由遴选人发出的澄清更正文件等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申请人应认真阅读遴选文件中所有的事项、格式、条款和规范等要求。如果申请人没有按照遴选文件的要求提交全部资料，或者响应文件没有对遴选文件在各方面做出实质性响应，可能导致申请被拒绝，或被认定为响应无效。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（二）遴选文件的澄清更正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1、无论出于何种原因，遴选人可根据项目的实际需要对已发出的遴选文件进行必要的澄清或者修改，澄清修改的内容为遴选文件的组成部分。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任何要求对遴选文件进行澄清的申请人，均应以书面形式在提交申请截止时间三天前通知遴选人。遴选人将对申请人所要求澄清的内容以书面形式（在原遴选公告发布媒体公告的等同于书面形式）予以答复。并将答复内容以书面的形式发给每个已领取遴选文件的申请人（答复中不包括问题的来源）。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3、申请人在规定的时间内未对要求遴选文件进行澄清或提出疑问的，将视其为无异议。对遴选文件中描述有歧意或前后不一致的地方，评审委员会有权进行评判，但对同一条款的评判应适用于每个申请人。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4、澄清或者修改的内容可能影响申请人响应文件编制的，遴选人将于提交申请截止时间前在原遴选公告发布媒体上发布更正公告，并以书面形式（邮件有效）通知所有报名并已获取本项目遴选文件的申请人。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5、本项目澄清更正公告在原遴选公告发布媒体上一经发布，则视为有效送达，因申请人自身未及时关注本项目公告信息而导致的风险及后果由申请人自行承担。澄清更正公告发布同时，遴选人将向已报名并已获取本项目遴选文件的申请人发送澄清告知书，遴选人应按要求在规定时间内以书面形式（加盖单位公章，邮件有效）予以确认已知晓澄清修改内容。若申请人</w:t>
      </w:r>
      <w:r>
        <w:rPr>
          <w:rFonts w:ascii="宋体" w:hAnsi="宋体" w:eastAsia="宋体" w:cs="宋体"/>
          <w:sz w:val="24"/>
          <w:szCs w:val="24"/>
          <w:highlight w:val="none"/>
        </w:rPr>
        <w:t>未在规定时间内书面回复确认将视为已知晓澄清修改内容，并有责任履行相应的义务。</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 四、响应文件的编制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（一）响应文件的语言和计量单位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1、申请人提交的响应文件以及申请人与遴选人就有关本项目的所有往来函电均应使用中文。申请人提交的支持文件或印刷的资料可以用另一种语言，但相应内容应附有中文翻译本，两种语言不一致时以中文翻译本为准。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2、除非遴选文件的技术商务要求中另有规定，否则申请人在响应文件中及其与遴选人的所有往来文件中的计量单位均应采用中华人民共和国法定计量单位。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（二）响应文件的编制与签署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1、申请人应认真阅读并充分理解遴选文件的全部内容（包括所有的补充、修改内容、重要事项、格式、条款和技术规范、参数及要求等），并应按遴选文件的规定及附件要求的内容和格式完整、真实、准确地填写和提供资料。申请人没有按照遴选文件要求提交全部资料，或者响应没有对遴选文件在各方面都作出实质性响应而有可能导致被拒绝，或被认定为无效响应等后果由申请人自行承担。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2、申请人应当按照遴选文件要求编制响应文件，并根据</w:t>
      </w:r>
      <w:r>
        <w:rPr>
          <w:rFonts w:hint="eastAsia" w:ascii="宋体" w:hAnsi="宋体" w:cs="宋体"/>
          <w:sz w:val="24"/>
          <w:szCs w:val="24"/>
          <w:highlight w:val="none"/>
          <w:lang w:val="en-US" w:eastAsia="zh-CN"/>
        </w:rPr>
        <w:t>自己</w:t>
      </w:r>
      <w:r>
        <w:rPr>
          <w:rFonts w:ascii="宋体" w:hAnsi="宋体" w:eastAsia="宋体" w:cs="宋体"/>
          <w:sz w:val="24"/>
          <w:szCs w:val="24"/>
          <w:highlight w:val="none"/>
        </w:rPr>
        <w:t xml:space="preserve">的商务能力、技术水平等对遴选文件提出的要求和条件作出真实的响应。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3、响应文件的正本须用A4 纸打印或用不退色墨水书写，响应文件要求签名的由法定代表人或经 其正式授权的代表签字或签章，要求盖章处须加盖申请人公章。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4、响应文件的副本可采用正本的复印件。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5、除对差错处做必要修改外，响应文件一般不得行间插字、涂改或增删，如有上述改动，必须由法定代表人或经其授权的代表在修改处旁边签字或签章或加盖申请人公章才有效。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cs="宋体"/>
          <w:sz w:val="24"/>
          <w:szCs w:val="24"/>
          <w:highlight w:val="none"/>
          <w:lang w:val="en-US" w:eastAsia="zh-CN"/>
        </w:rPr>
        <w:t>6</w:t>
      </w:r>
      <w:r>
        <w:rPr>
          <w:rFonts w:ascii="宋体" w:hAnsi="宋体" w:eastAsia="宋体" w:cs="宋体"/>
          <w:sz w:val="24"/>
          <w:szCs w:val="24"/>
          <w:highlight w:val="none"/>
        </w:rPr>
        <w:t xml:space="preserve">、申请人必须对响应文件所提供的全部资料的真实性承担法律责任，并无条件接受遴选人及监督管理部门等对其中任何资料进行核实的要求。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cs="宋体"/>
          <w:sz w:val="24"/>
          <w:szCs w:val="24"/>
          <w:highlight w:val="none"/>
          <w:lang w:val="en-US" w:eastAsia="zh-CN"/>
        </w:rPr>
        <w:t>7</w:t>
      </w:r>
      <w:r>
        <w:rPr>
          <w:rFonts w:ascii="宋体" w:hAnsi="宋体" w:eastAsia="宋体" w:cs="宋体"/>
          <w:sz w:val="24"/>
          <w:szCs w:val="24"/>
          <w:highlight w:val="none"/>
        </w:rPr>
        <w:t xml:space="preserve">、所有佐证材料必须真实有效，清晰可见，佐证材料的复印件、扫描件或截图必须加盖单位公章，否则由此产生的后果由申请人自行承担。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cs="宋体"/>
          <w:sz w:val="24"/>
          <w:szCs w:val="24"/>
          <w:highlight w:val="none"/>
          <w:lang w:val="en-US" w:eastAsia="zh-CN"/>
        </w:rPr>
        <w:t>8</w:t>
      </w:r>
      <w:r>
        <w:rPr>
          <w:rFonts w:ascii="宋体" w:hAnsi="宋体" w:eastAsia="宋体" w:cs="宋体"/>
          <w:sz w:val="24"/>
          <w:szCs w:val="24"/>
          <w:highlight w:val="none"/>
        </w:rPr>
        <w:t xml:space="preserve">、若申请人所提交的响应文件填报的内容不详或不清晰、顺序混乱、未与目录对应或没有提供遴选文件中所要求的全部资料及数据的，由此造成的相应后果，其责任由申请人自行承担。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（三）响应文件的构成与份数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ascii="宋体" w:hAnsi="宋体" w:eastAsia="宋体" w:cs="宋体"/>
          <w:sz w:val="24"/>
          <w:szCs w:val="24"/>
          <w:highlight w:val="none"/>
        </w:rPr>
        <w:t>1、响应文件</w:t>
      </w:r>
      <w:r>
        <w:rPr>
          <w:rFonts w:hint="eastAsia" w:ascii="宋体" w:hAnsi="宋体" w:cs="宋体"/>
          <w:sz w:val="24"/>
          <w:szCs w:val="24"/>
          <w:highlight w:val="none"/>
          <w:lang w:val="en-US" w:eastAsia="zh-CN"/>
        </w:rPr>
        <w:t>格式详见第六章响应文件格式</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2、响应文件纸质版一式</w:t>
      </w:r>
      <w:r>
        <w:rPr>
          <w:rFonts w:hint="eastAsia" w:ascii="宋体" w:hAnsi="宋体" w:cs="宋体"/>
          <w:sz w:val="24"/>
          <w:szCs w:val="24"/>
          <w:highlight w:val="none"/>
          <w:lang w:val="en-US" w:eastAsia="zh-CN"/>
        </w:rPr>
        <w:t>二</w:t>
      </w:r>
      <w:r>
        <w:rPr>
          <w:rFonts w:ascii="宋体" w:hAnsi="宋体" w:eastAsia="宋体" w:cs="宋体"/>
          <w:sz w:val="24"/>
          <w:szCs w:val="24"/>
          <w:highlight w:val="none"/>
        </w:rPr>
        <w:t>份，其中正本一份，副本</w:t>
      </w:r>
      <w:r>
        <w:rPr>
          <w:rFonts w:hint="eastAsia" w:ascii="宋体" w:hAnsi="宋体" w:cs="宋体"/>
          <w:sz w:val="24"/>
          <w:szCs w:val="24"/>
          <w:highlight w:val="none"/>
          <w:lang w:val="en-US" w:eastAsia="zh-CN"/>
        </w:rPr>
        <w:t>一</w:t>
      </w:r>
      <w:r>
        <w:rPr>
          <w:rFonts w:ascii="宋体" w:hAnsi="宋体" w:eastAsia="宋体" w:cs="宋体"/>
          <w:sz w:val="24"/>
          <w:szCs w:val="24"/>
          <w:highlight w:val="none"/>
        </w:rPr>
        <w:t xml:space="preserve">份；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3、每套响应文件须清楚地标明“正本”、“副本”。若副本与正本不符，以正本为准。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4、申请人若因不按上述要求提供响应文件而所产生的风险及责任由申请人自行承担。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（四）响应方案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1、除非遴选文件另有规定，否则只允许申请人提供一个响应方案，提供多个响应方案的申请将 被拒绝。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（五）响应文件的密封和标记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1、申请人应当对响应文件进行装订，对因未经装订的响应文件可能发生的文件散落或缺损的后果由申请人自行承担。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2、申请人应将响应文件正本、所有副本分开单独密封包装，并在外包装上清晰标明“正本”、“副本”字样。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3、外包装上请按以下格式标记（封口处应加盖申请人公章）：</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default" w:ascii="宋体" w:hAnsi="宋体" w:eastAsia="宋体" w:cs="宋体"/>
                <w:sz w:val="24"/>
                <w:szCs w:val="24"/>
                <w:highlight w:val="none"/>
              </w:rPr>
            </w:pPr>
            <w:r>
              <w:rPr>
                <w:rFonts w:hint="default" w:ascii="宋体" w:hAnsi="宋体" w:eastAsia="宋体" w:cs="宋体"/>
                <w:sz w:val="24"/>
                <w:szCs w:val="24"/>
                <w:highlight w:val="none"/>
              </w:rPr>
              <w:t>正本/副本/开标信封</w:t>
            </w:r>
          </w:p>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default" w:ascii="宋体" w:hAnsi="宋体" w:eastAsia="宋体" w:cs="宋体"/>
                <w:sz w:val="24"/>
                <w:szCs w:val="24"/>
                <w:highlight w:val="none"/>
              </w:rPr>
            </w:pPr>
            <w:r>
              <w:rPr>
                <w:rFonts w:hint="default" w:ascii="宋体" w:hAnsi="宋体" w:eastAsia="宋体" w:cs="宋体"/>
                <w:sz w:val="24"/>
                <w:szCs w:val="24"/>
                <w:highlight w:val="none"/>
              </w:rPr>
              <w:t xml:space="preserve">项目名称： </w:t>
            </w:r>
          </w:p>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default" w:ascii="宋体" w:hAnsi="宋体" w:eastAsia="宋体" w:cs="宋体"/>
                <w:sz w:val="24"/>
                <w:szCs w:val="24"/>
                <w:highlight w:val="none"/>
              </w:rPr>
            </w:pPr>
            <w:r>
              <w:rPr>
                <w:rFonts w:hint="default" w:ascii="宋体" w:hAnsi="宋体" w:eastAsia="宋体" w:cs="宋体"/>
                <w:sz w:val="24"/>
                <w:szCs w:val="24"/>
                <w:highlight w:val="none"/>
              </w:rPr>
              <w:t xml:space="preserve">申请人名称： </w:t>
            </w:r>
          </w:p>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rPr>
              <w:t>于 年 月 日 时 分（即递交响应文件截止时间）之前不准启封</w:t>
            </w:r>
          </w:p>
        </w:tc>
      </w:tr>
    </w:tbl>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bookmarkStart w:id="1" w:name="_Toc450557041"/>
      <w:bookmarkStart w:id="2" w:name="_Toc31990"/>
      <w:bookmarkStart w:id="3" w:name="_Toc58232752"/>
      <w:bookmarkStart w:id="4" w:name="_Toc57560596"/>
      <w:bookmarkStart w:id="5" w:name="_Toc108597122"/>
      <w:bookmarkStart w:id="6" w:name="_Toc57643893"/>
      <w:bookmarkStart w:id="7" w:name="_Toc58655986"/>
      <w:bookmarkStart w:id="8" w:name="_Toc59271279"/>
      <w:r>
        <w:rPr>
          <w:rFonts w:hint="eastAsia" w:ascii="宋体" w:hAnsi="宋体" w:eastAsia="宋体" w:cs="宋体"/>
          <w:sz w:val="24"/>
          <w:szCs w:val="24"/>
          <w:highlight w:val="none"/>
          <w:lang w:val="en-US" w:eastAsia="zh-CN"/>
        </w:rPr>
        <w:t>五、</w:t>
      </w:r>
      <w:r>
        <w:rPr>
          <w:rFonts w:ascii="宋体" w:hAnsi="宋体" w:eastAsia="宋体" w:cs="宋体"/>
          <w:sz w:val="24"/>
          <w:szCs w:val="24"/>
          <w:highlight w:val="none"/>
        </w:rPr>
        <w:t>响应文件的递交</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（一）响应文件的递交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1、所有响应文件应在提截止时间前密封送达评审地点，遴选人于规定的时间内收取响应文件。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2、申请人应递交的密封文件有：正本、副本。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3、遴选人将拒绝以下情况的响应文件：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（1）迟于提交申请截止时间递交的。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（2）未密封的响应文件。</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4、遴选人只接受现场递交响应文件，不接受邮寄、电报、电话、传真等方式递交。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5、遴选人所提交的响应文件在评审结束后，无论中选与否都不予退还。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（二）响应文件的修改和撤回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1、申请人在提交响应文件截止时间前，可以对所递交的响应文件进行补充、修改或者撤回，并书面通知遴选人。补充、修改的内容应当按响应文件要求签署、盖章，并作为响应文件的组成部分。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2、在提交响应文件截止时点之后，申请人不得对其响应文件做任何修改和补充。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3、提交响应截止时间之后，申请人不得撤销响应文件。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六、遴选活动解释权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1、本遴选文件及活动过程解释权均归</w:t>
      </w:r>
      <w:r>
        <w:rPr>
          <w:rFonts w:hint="eastAsia" w:ascii="宋体" w:hAnsi="宋体" w:eastAsia="宋体" w:cs="宋体"/>
          <w:sz w:val="24"/>
          <w:szCs w:val="24"/>
          <w:highlight w:val="none"/>
          <w:lang w:val="en-US" w:eastAsia="zh-CN"/>
        </w:rPr>
        <w:t>遴选人</w:t>
      </w:r>
      <w:r>
        <w:rPr>
          <w:rFonts w:ascii="宋体" w:hAnsi="宋体" w:eastAsia="宋体" w:cs="宋体"/>
          <w:sz w:val="24"/>
          <w:szCs w:val="24"/>
          <w:highlight w:val="none"/>
        </w:rPr>
        <w:t xml:space="preserve">所有。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eastAsia="zh-CN"/>
        </w:rPr>
      </w:pPr>
      <w:r>
        <w:rPr>
          <w:rFonts w:ascii="宋体" w:hAnsi="宋体" w:eastAsia="宋体" w:cs="宋体"/>
          <w:sz w:val="24"/>
          <w:szCs w:val="24"/>
          <w:highlight w:val="none"/>
        </w:rPr>
        <w:t>2、申请人向我单位咨询的有关本次活动的事项，一切均以法律法规或遴选文件规定或本单位书面答复为准，其他一切形式均为个人意见，不代表本单位的意见</w:t>
      </w:r>
      <w:r>
        <w:rPr>
          <w:rFonts w:hint="eastAsia" w:ascii="宋体" w:hAnsi="宋体" w:eastAsia="宋体" w:cs="宋体"/>
          <w:sz w:val="24"/>
          <w:szCs w:val="24"/>
          <w:highlight w:val="none"/>
          <w:lang w:eastAsia="zh-CN"/>
        </w:rPr>
        <w:t>。</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eastAsia="zh-CN"/>
        </w:rPr>
      </w:pP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eastAsia="zh-CN"/>
        </w:rPr>
      </w:pP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eastAsia="zh-CN"/>
        </w:rPr>
      </w:pP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eastAsia="zh-CN"/>
        </w:rPr>
      </w:pP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eastAsia="zh-CN"/>
        </w:rPr>
      </w:pP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eastAsia="zh-CN"/>
        </w:rPr>
      </w:pPr>
    </w:p>
    <w:p>
      <w:pPr>
        <w:pStyle w:val="22"/>
        <w:rPr>
          <w:rFonts w:hint="eastAsia" w:ascii="宋体" w:hAnsi="宋体" w:eastAsia="宋体" w:cs="宋体"/>
          <w:sz w:val="24"/>
          <w:szCs w:val="24"/>
          <w:highlight w:val="none"/>
          <w:lang w:eastAsia="zh-CN"/>
        </w:rPr>
      </w:pPr>
    </w:p>
    <w:p>
      <w:pPr>
        <w:pStyle w:val="22"/>
        <w:rPr>
          <w:rFonts w:hint="eastAsia" w:ascii="宋体" w:hAnsi="宋体" w:eastAsia="宋体" w:cs="宋体"/>
          <w:sz w:val="24"/>
          <w:szCs w:val="24"/>
          <w:highlight w:val="none"/>
          <w:lang w:eastAsia="zh-CN"/>
        </w:rPr>
      </w:pPr>
    </w:p>
    <w:p>
      <w:pPr>
        <w:pStyle w:val="22"/>
        <w:rPr>
          <w:rFonts w:hint="eastAsia" w:ascii="宋体" w:hAnsi="宋体" w:eastAsia="宋体" w:cs="宋体"/>
          <w:sz w:val="24"/>
          <w:szCs w:val="24"/>
          <w:highlight w:val="none"/>
          <w:lang w:eastAsia="zh-CN"/>
        </w:rPr>
      </w:pPr>
    </w:p>
    <w:p>
      <w:pPr>
        <w:pStyle w:val="22"/>
        <w:rPr>
          <w:rFonts w:hint="eastAsia" w:ascii="宋体" w:hAnsi="宋体" w:eastAsia="宋体" w:cs="宋体"/>
          <w:sz w:val="24"/>
          <w:szCs w:val="24"/>
          <w:highlight w:val="none"/>
          <w:lang w:eastAsia="zh-CN"/>
        </w:rPr>
      </w:pPr>
    </w:p>
    <w:p>
      <w:pPr>
        <w:pStyle w:val="22"/>
        <w:rPr>
          <w:rFonts w:hint="eastAsia" w:ascii="宋体" w:hAnsi="宋体" w:eastAsia="宋体" w:cs="宋体"/>
          <w:sz w:val="24"/>
          <w:szCs w:val="24"/>
          <w:highlight w:val="none"/>
          <w:lang w:eastAsia="zh-CN"/>
        </w:rPr>
      </w:pPr>
    </w:p>
    <w:p>
      <w:pPr>
        <w:pStyle w:val="22"/>
        <w:rPr>
          <w:rFonts w:hint="eastAsia" w:ascii="宋体" w:hAnsi="宋体" w:eastAsia="宋体" w:cs="宋体"/>
          <w:sz w:val="24"/>
          <w:szCs w:val="24"/>
          <w:highlight w:val="none"/>
          <w:lang w:eastAsia="zh-CN"/>
        </w:rPr>
      </w:pPr>
    </w:p>
    <w:p>
      <w:pPr>
        <w:pStyle w:val="22"/>
        <w:rPr>
          <w:rFonts w:hint="eastAsia" w:ascii="宋体" w:hAnsi="宋体" w:eastAsia="宋体" w:cs="宋体"/>
          <w:sz w:val="24"/>
          <w:szCs w:val="24"/>
          <w:highlight w:val="none"/>
          <w:lang w:eastAsia="zh-CN"/>
        </w:rPr>
      </w:pPr>
    </w:p>
    <w:p>
      <w:pPr>
        <w:pStyle w:val="22"/>
        <w:rPr>
          <w:rFonts w:hint="eastAsia" w:ascii="宋体" w:hAnsi="宋体" w:eastAsia="宋体" w:cs="宋体"/>
          <w:sz w:val="24"/>
          <w:szCs w:val="24"/>
          <w:highlight w:val="none"/>
          <w:lang w:eastAsia="zh-CN"/>
        </w:rPr>
      </w:pPr>
    </w:p>
    <w:p>
      <w:pPr>
        <w:pStyle w:val="22"/>
        <w:rPr>
          <w:rFonts w:hint="eastAsia" w:ascii="宋体" w:hAnsi="宋体" w:eastAsia="宋体" w:cs="宋体"/>
          <w:sz w:val="24"/>
          <w:szCs w:val="24"/>
          <w:highlight w:val="none"/>
          <w:lang w:eastAsia="zh-CN"/>
        </w:rPr>
      </w:pPr>
    </w:p>
    <w:p>
      <w:pPr>
        <w:pStyle w:val="3"/>
        <w:widowControl w:val="0"/>
        <w:wordWrap/>
        <w:adjustRightInd/>
        <w:snapToGrid/>
        <w:spacing w:before="260" w:after="260" w:line="500" w:lineRule="exact"/>
        <w:jc w:val="center"/>
        <w:textAlignment w:val="auto"/>
        <w:rPr>
          <w:rFonts w:hint="eastAsia" w:ascii="宋体" w:hAnsi="宋体" w:eastAsia="宋体" w:cs="Times New Roman"/>
          <w:highlight w:val="none"/>
          <w:lang w:val="en-US" w:eastAsia="zh-CN"/>
        </w:rPr>
      </w:pPr>
      <w:r>
        <w:rPr>
          <w:rFonts w:hint="eastAsia" w:ascii="宋体" w:hAnsi="宋体" w:eastAsia="宋体" w:cs="Times New Roman"/>
          <w:highlight w:val="none"/>
          <w:lang w:val="en-US" w:eastAsia="zh-CN"/>
        </w:rPr>
        <w:t>第三章  项目要求</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一、项目名称</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恒大誉府一期房产评估项目</w:t>
      </w:r>
    </w:p>
    <w:p>
      <w:pPr>
        <w:widowControl w:val="0"/>
        <w:numPr>
          <w:ilvl w:val="0"/>
          <w:numId w:val="0"/>
        </w:numPr>
        <w:wordWrap/>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eastAsia="宋体" w:cs="宋体"/>
          <w:sz w:val="24"/>
          <w:szCs w:val="24"/>
          <w:highlight w:val="none"/>
        </w:rPr>
        <w:t>二、服务范围及服务内容</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1、服务范围：</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委托的房地产价格评估、咨询等业务</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2、服务内容：中标中介机构根据委托授权，在充分掌握房地产市场及相关资料的基础上，客观公正、及时高效地向委托方提交房地产价格评估报告和其他咨询业务报告。</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3、服务期限：</w:t>
      </w:r>
      <w:r>
        <w:rPr>
          <w:rFonts w:hint="eastAsia" w:ascii="宋体" w:hAnsi="宋体" w:eastAsia="宋体" w:cs="宋体"/>
          <w:sz w:val="24"/>
          <w:szCs w:val="24"/>
          <w:highlight w:val="none"/>
          <w:lang w:val="en-US" w:eastAsia="zh-CN"/>
        </w:rPr>
        <w:t>合同签订后7日历天完成</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服务期届满后，由</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对</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提供的成果质量（包括准确率、资料完整性）、时间效率等进行合同履约考核。</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三、对</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的服务要求</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1、根据国家有关估价技术规程、规范的要求，独立、客观、公正、自主开展评估工作，规范执业，并对估价结果负责。存在下列情形时，</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将撤销对</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的委托，提请终止合同并可追究</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的违约责任：</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如果</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在服务期间的委托评估业务工作中，被</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发现有违背职业道德行为，如违反客观公正原则有意评高或评低地价、违反保密原则向委托人之外的单位或个人泄露评估结果等，一经查实认定，</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将自动终止其委托评估资格，其委托项目评估结果将不被采纳，将重新委托评估机构评估。</w:t>
      </w:r>
    </w:p>
    <w:p>
      <w:pPr>
        <w:widowControl w:val="0"/>
        <w:numPr>
          <w:ilvl w:val="0"/>
          <w:numId w:val="0"/>
        </w:numPr>
        <w:wordWrap/>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如果</w:t>
      </w:r>
      <w:r>
        <w:rPr>
          <w:rFonts w:hint="eastAsia" w:ascii="宋体" w:hAnsi="宋体" w:eastAsia="宋体" w:cs="宋体"/>
          <w:sz w:val="24"/>
          <w:szCs w:val="24"/>
          <w:highlight w:val="none"/>
          <w:lang w:eastAsia="zh-CN"/>
        </w:rPr>
        <w:t>中选人</w:t>
      </w:r>
      <w:r>
        <w:rPr>
          <w:rFonts w:ascii="宋体" w:hAnsi="宋体" w:eastAsia="宋体" w:cs="宋体"/>
          <w:sz w:val="24"/>
          <w:szCs w:val="24"/>
          <w:highlight w:val="none"/>
        </w:rPr>
        <w:t>的评估结果明显偏高或偏低，超出合理范围值20%(合理范围值以集体会审会最终确定的价格为准)以上，被集体会审会确定需要重新评估的，且累积项目数达到三次的，</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将终止合同，并上报主管部门。如果发现</w:t>
      </w:r>
      <w:r>
        <w:rPr>
          <w:rFonts w:hint="eastAsia" w:ascii="宋体" w:hAnsi="宋体" w:eastAsia="宋体" w:cs="宋体"/>
          <w:sz w:val="24"/>
          <w:szCs w:val="24"/>
          <w:highlight w:val="none"/>
          <w:lang w:eastAsia="zh-CN"/>
        </w:rPr>
        <w:t>中选人</w:t>
      </w:r>
      <w:r>
        <w:rPr>
          <w:rFonts w:ascii="宋体" w:hAnsi="宋体" w:eastAsia="宋体" w:cs="宋体"/>
          <w:sz w:val="24"/>
          <w:szCs w:val="24"/>
          <w:highlight w:val="none"/>
        </w:rPr>
        <w:t>的评估报告中屡有数据差错，且累计达到5份报告出现数据差错的，将终止合同。</w:t>
      </w:r>
    </w:p>
    <w:p>
      <w:pPr>
        <w:widowControl w:val="0"/>
        <w:numPr>
          <w:ilvl w:val="0"/>
          <w:numId w:val="0"/>
        </w:numPr>
        <w:wordWrap/>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妥善保管</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提供的资料及与之相关的评估中间资料和评估结果，不得泄露给</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以外的任何第三方。</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对资料档案及保密要求如下(包括但不限于);</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中选人</w:t>
      </w:r>
      <w:r>
        <w:rPr>
          <w:rFonts w:ascii="宋体" w:hAnsi="宋体" w:eastAsia="宋体" w:cs="宋体"/>
          <w:sz w:val="24"/>
          <w:szCs w:val="24"/>
          <w:highlight w:val="none"/>
        </w:rPr>
        <w:t>应当对每宗作业情况建立完整的电子档案，在合同正常终止后全部移交给</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保</w:t>
      </w:r>
      <w:r>
        <w:rPr>
          <w:rFonts w:hint="eastAsia" w:ascii="宋体" w:hAnsi="宋体" w:eastAsia="宋体" w:cs="宋体"/>
          <w:sz w:val="24"/>
          <w:szCs w:val="24"/>
          <w:highlight w:val="none"/>
        </w:rPr>
        <w:t>管；</w:t>
      </w:r>
    </w:p>
    <w:p>
      <w:pPr>
        <w:widowControl w:val="0"/>
        <w:numPr>
          <w:ilvl w:val="0"/>
          <w:numId w:val="0"/>
        </w:numPr>
        <w:wordWrap/>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与本项目有关的资料及数据成果中涉及国家秘密的内容，均要求按照《国家保密法》及相关法律法规执行</w:t>
      </w:r>
    </w:p>
    <w:p>
      <w:pPr>
        <w:widowControl w:val="0"/>
        <w:numPr>
          <w:ilvl w:val="0"/>
          <w:numId w:val="0"/>
        </w:numPr>
        <w:wordWrap/>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eastAsia="宋体" w:cs="宋体"/>
          <w:sz w:val="24"/>
          <w:szCs w:val="24"/>
          <w:highlight w:val="none"/>
          <w:lang w:eastAsia="zh-CN"/>
        </w:rPr>
        <w:t>中选人</w:t>
      </w:r>
      <w:r>
        <w:rPr>
          <w:rFonts w:ascii="宋体" w:hAnsi="宋体" w:eastAsia="宋体" w:cs="宋体"/>
          <w:sz w:val="24"/>
          <w:szCs w:val="24"/>
          <w:highlight w:val="none"/>
        </w:rPr>
        <w:t>应当遵守相关保密法律、法规，确保</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及被执法单位(或相关单位)的信息安全。</w:t>
      </w:r>
    </w:p>
    <w:p>
      <w:pPr>
        <w:widowControl w:val="0"/>
        <w:numPr>
          <w:ilvl w:val="0"/>
          <w:numId w:val="0"/>
        </w:numPr>
        <w:wordWrap/>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任何单位和个人不得以任何形式干扰</w:t>
      </w:r>
      <w:r>
        <w:rPr>
          <w:rFonts w:hint="eastAsia" w:ascii="宋体" w:hAnsi="宋体" w:eastAsia="宋体" w:cs="宋体"/>
          <w:sz w:val="24"/>
          <w:szCs w:val="24"/>
          <w:highlight w:val="none"/>
          <w:lang w:eastAsia="zh-CN"/>
        </w:rPr>
        <w:t>中选人</w:t>
      </w:r>
      <w:r>
        <w:rPr>
          <w:rFonts w:ascii="宋体" w:hAnsi="宋体" w:eastAsia="宋体" w:cs="宋体"/>
          <w:sz w:val="24"/>
          <w:szCs w:val="24"/>
          <w:highlight w:val="none"/>
        </w:rPr>
        <w:t>的正常评估工作。如发生上述情况，</w:t>
      </w:r>
      <w:r>
        <w:rPr>
          <w:rFonts w:hint="eastAsia" w:ascii="宋体" w:hAnsi="宋体" w:eastAsia="宋体" w:cs="宋体"/>
          <w:sz w:val="24"/>
          <w:szCs w:val="24"/>
          <w:highlight w:val="none"/>
          <w:lang w:eastAsia="zh-CN"/>
        </w:rPr>
        <w:t>中选人</w:t>
      </w:r>
      <w:r>
        <w:rPr>
          <w:rFonts w:ascii="宋体" w:hAnsi="宋体" w:eastAsia="宋体" w:cs="宋体"/>
          <w:sz w:val="24"/>
          <w:szCs w:val="24"/>
          <w:highlight w:val="none"/>
        </w:rPr>
        <w:t>应主动及时告知</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w:t>
      </w:r>
      <w:r>
        <w:rPr>
          <w:rFonts w:ascii="宋体" w:hAnsi="宋体" w:eastAsia="宋体" w:cs="宋体"/>
          <w:sz w:val="24"/>
          <w:szCs w:val="24"/>
          <w:highlight w:val="none"/>
        </w:rPr>
        <w:t>未告知的，视作未按规定进行评估。</w:t>
      </w:r>
    </w:p>
    <w:p>
      <w:pPr>
        <w:widowControl w:val="0"/>
        <w:numPr>
          <w:ilvl w:val="0"/>
          <w:numId w:val="0"/>
        </w:numPr>
        <w:wordWrap/>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按</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要求在限定时间内开展评估工作，并在规定时间内将估价结果提交给采购方。如遇特殊情形或不可抗力因素影响，确需延长工作时间的，征得</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同意后可给予适当延长。对因项目紧急，需加急评估的项目，</w:t>
      </w:r>
      <w:r>
        <w:rPr>
          <w:rFonts w:hint="eastAsia" w:ascii="宋体" w:hAnsi="宋体" w:eastAsia="宋体" w:cs="宋体"/>
          <w:sz w:val="24"/>
          <w:szCs w:val="24"/>
          <w:highlight w:val="none"/>
          <w:lang w:eastAsia="zh-CN"/>
        </w:rPr>
        <w:t>中选人</w:t>
      </w:r>
      <w:r>
        <w:rPr>
          <w:rFonts w:ascii="宋体" w:hAnsi="宋体" w:eastAsia="宋体" w:cs="宋体"/>
          <w:sz w:val="24"/>
          <w:szCs w:val="24"/>
          <w:highlight w:val="none"/>
        </w:rPr>
        <w:t>应抽调精干力量配合</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优先评估，在保证评估质量的基础上，确保及时上会。</w:t>
      </w:r>
    </w:p>
    <w:p>
      <w:pPr>
        <w:widowControl w:val="0"/>
        <w:numPr>
          <w:ilvl w:val="0"/>
          <w:numId w:val="0"/>
        </w:numPr>
        <w:wordWrap/>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委托方集体决策房地产价格评审会前，评估机构负责解释房地产评估方面的咨询和价格信息。</w:t>
      </w:r>
    </w:p>
    <w:p>
      <w:pPr>
        <w:widowControl w:val="0"/>
        <w:numPr>
          <w:ilvl w:val="0"/>
          <w:numId w:val="0"/>
        </w:numPr>
        <w:wordWrap/>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组织</w:t>
      </w:r>
      <w:r>
        <w:rPr>
          <w:rFonts w:hint="eastAsia" w:ascii="宋体" w:hAnsi="宋体" w:eastAsia="宋体" w:cs="宋体"/>
          <w:sz w:val="24"/>
          <w:szCs w:val="24"/>
          <w:highlight w:val="none"/>
        </w:rPr>
        <w:t>房地产价格</w:t>
      </w:r>
      <w:r>
        <w:rPr>
          <w:rFonts w:ascii="宋体" w:hAnsi="宋体" w:eastAsia="宋体" w:cs="宋体"/>
          <w:sz w:val="24"/>
          <w:szCs w:val="24"/>
          <w:highlight w:val="none"/>
        </w:rPr>
        <w:t>集体会审时，若认为有必要的，可要求</w:t>
      </w:r>
      <w:r>
        <w:rPr>
          <w:rFonts w:hint="eastAsia" w:ascii="宋体" w:hAnsi="宋体" w:eastAsia="宋体" w:cs="宋体"/>
          <w:sz w:val="24"/>
          <w:szCs w:val="24"/>
          <w:highlight w:val="none"/>
          <w:lang w:eastAsia="zh-CN"/>
        </w:rPr>
        <w:t>中选人</w:t>
      </w:r>
      <w:r>
        <w:rPr>
          <w:rFonts w:ascii="宋体" w:hAnsi="宋体" w:eastAsia="宋体" w:cs="宋体"/>
          <w:sz w:val="24"/>
          <w:szCs w:val="24"/>
          <w:highlight w:val="none"/>
        </w:rPr>
        <w:t>派遣代表参加，参会人</w:t>
      </w:r>
      <w:r>
        <w:rPr>
          <w:rFonts w:hint="eastAsia" w:ascii="宋体" w:hAnsi="宋体" w:eastAsia="宋体" w:cs="宋体"/>
          <w:sz w:val="24"/>
          <w:szCs w:val="24"/>
          <w:highlight w:val="none"/>
        </w:rPr>
        <w:t>员</w:t>
      </w:r>
      <w:r>
        <w:rPr>
          <w:rFonts w:ascii="宋体" w:hAnsi="宋体" w:eastAsia="宋体" w:cs="宋体"/>
          <w:sz w:val="24"/>
          <w:szCs w:val="24"/>
          <w:highlight w:val="none"/>
        </w:rPr>
        <w:t>需熟悉评估房地产的有关情况，并做好评估情况汇报工作和相关的技术解释工作。</w:t>
      </w:r>
    </w:p>
    <w:p>
      <w:pPr>
        <w:widowControl w:val="0"/>
        <w:numPr>
          <w:ilvl w:val="0"/>
          <w:numId w:val="0"/>
        </w:numPr>
        <w:wordWrap/>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根据</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的需要，提供房地产评估方面的咨询和房地产价格信息协助</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做好房地产估价方面的事务性工作。</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四、其他要求</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1、知识产权：本次项目成果所有权和使用权均属于</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不得以任何理由留存，否则承担由此产生的一切法律和经济责任。未经</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书面同意，任何单位和个人不得转让和使用本项目成果。</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须将技术（服务）成果送到指定地点，各项技术参数及成果需要满足</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的要求。</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3、验收标准：根据国家现行技术标准，按</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文件以及合同规定的验收评定标准等规范，由</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组织验收。</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4、其他服务承诺：</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在合同履行期间，如服务计划书中的承诺标准低于国家新颁布的技术标准及要求时，则</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应该按照新颁布的标准执行。</w:t>
      </w:r>
    </w:p>
    <w:p>
      <w:pPr>
        <w:widowControl w:val="0"/>
        <w:numPr>
          <w:ilvl w:val="0"/>
          <w:numId w:val="0"/>
        </w:numPr>
        <w:wordWrap/>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eastAsia="宋体" w:cs="宋体"/>
          <w:sz w:val="24"/>
          <w:szCs w:val="24"/>
          <w:highlight w:val="none"/>
        </w:rPr>
        <w:t>以上“二、对</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的服务要求”和“三、其他要求”所述内容为本项目最低服务要求，</w:t>
      </w:r>
      <w:r>
        <w:rPr>
          <w:rFonts w:hint="eastAsia" w:ascii="宋体" w:hAnsi="宋体" w:cs="宋体"/>
          <w:sz w:val="24"/>
          <w:szCs w:val="24"/>
          <w:highlight w:val="none"/>
          <w:lang w:eastAsia="zh-CN"/>
        </w:rPr>
        <w:t>申请人</w:t>
      </w:r>
      <w:r>
        <w:rPr>
          <w:rFonts w:hint="eastAsia" w:ascii="宋体" w:hAnsi="宋体" w:eastAsia="宋体" w:cs="宋体"/>
          <w:sz w:val="24"/>
          <w:szCs w:val="24"/>
          <w:highlight w:val="none"/>
        </w:rPr>
        <w:t>必须满足，在此基础上各</w:t>
      </w:r>
      <w:r>
        <w:rPr>
          <w:rFonts w:hint="eastAsia" w:ascii="宋体" w:hAnsi="宋体" w:cs="宋体"/>
          <w:sz w:val="24"/>
          <w:szCs w:val="24"/>
          <w:highlight w:val="none"/>
          <w:lang w:eastAsia="zh-CN"/>
        </w:rPr>
        <w:t>申请人</w:t>
      </w:r>
      <w:r>
        <w:rPr>
          <w:rFonts w:hint="eastAsia" w:ascii="宋体" w:hAnsi="宋体" w:eastAsia="宋体" w:cs="宋体"/>
          <w:sz w:val="24"/>
          <w:szCs w:val="24"/>
          <w:highlight w:val="none"/>
        </w:rPr>
        <w:t>可提供其他更多的服务承诺，并提供详细的服务计划书。</w:t>
      </w:r>
    </w:p>
    <w:p>
      <w:pPr>
        <w:widowControl w:val="0"/>
        <w:numPr>
          <w:ilvl w:val="0"/>
          <w:numId w:val="0"/>
        </w:numPr>
        <w:wordWrap/>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cs="宋体"/>
          <w:sz w:val="24"/>
          <w:szCs w:val="24"/>
          <w:highlight w:val="none"/>
          <w:lang w:val="en-US" w:eastAsia="zh-CN"/>
        </w:rPr>
        <w:t>五</w:t>
      </w:r>
      <w:r>
        <w:rPr>
          <w:rFonts w:hint="eastAsia" w:ascii="宋体" w:hAnsi="宋体" w:eastAsia="宋体" w:cs="宋体"/>
          <w:sz w:val="24"/>
          <w:szCs w:val="24"/>
          <w:highlight w:val="none"/>
        </w:rPr>
        <w:t>、商务要求</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1、服务地点：</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指定地点。</w:t>
      </w:r>
    </w:p>
    <w:p>
      <w:pPr>
        <w:widowControl w:val="0"/>
        <w:numPr>
          <w:ilvl w:val="0"/>
          <w:numId w:val="0"/>
        </w:numPr>
        <w:wordWrap/>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2、服务期限：</w:t>
      </w:r>
      <w:r>
        <w:rPr>
          <w:rFonts w:hint="eastAsia" w:ascii="宋体" w:hAnsi="宋体" w:eastAsia="宋体" w:cs="宋体"/>
          <w:sz w:val="24"/>
          <w:szCs w:val="24"/>
          <w:highlight w:val="none"/>
          <w:lang w:val="en-US" w:eastAsia="zh-CN"/>
        </w:rPr>
        <w:t>合同签订后7日历天完成</w:t>
      </w:r>
    </w:p>
    <w:p>
      <w:pPr>
        <w:widowControl w:val="0"/>
        <w:wordWrap/>
        <w:adjustRightInd/>
        <w:snapToGrid/>
        <w:spacing w:line="500" w:lineRule="exact"/>
        <w:ind w:firstLine="480" w:firstLineChars="200"/>
        <w:jc w:val="left"/>
        <w:textAlignment w:val="auto"/>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3、项目估算价：按标准收费的50%计取</w:t>
      </w:r>
    </w:p>
    <w:p>
      <w:pPr>
        <w:widowControl w:val="0"/>
        <w:numPr>
          <w:ilvl w:val="0"/>
          <w:numId w:val="0"/>
        </w:numPr>
        <w:wordWrap/>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、付款方式：合同另行约定。</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p>
    <w:p>
      <w:pPr>
        <w:pStyle w:val="9"/>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9"/>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9"/>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9"/>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9"/>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9"/>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9"/>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9"/>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3"/>
        <w:widowControl w:val="0"/>
        <w:wordWrap/>
        <w:adjustRightInd/>
        <w:snapToGrid/>
        <w:spacing w:before="260" w:after="260" w:line="500" w:lineRule="exact"/>
        <w:jc w:val="center"/>
        <w:textAlignment w:val="auto"/>
        <w:rPr>
          <w:rFonts w:hint="eastAsia" w:ascii="宋体" w:hAnsi="宋体" w:eastAsia="宋体" w:cs="Times New Roman"/>
          <w:highlight w:val="none"/>
          <w:lang w:val="en-US" w:eastAsia="zh-CN"/>
        </w:rPr>
      </w:pPr>
      <w:r>
        <w:rPr>
          <w:rFonts w:hint="eastAsia" w:ascii="宋体" w:hAnsi="宋体" w:eastAsia="宋体" w:cs="Times New Roman"/>
          <w:highlight w:val="none"/>
          <w:lang w:val="en-US" w:eastAsia="zh-CN"/>
        </w:rPr>
        <w:t>第四章  评标办法</w:t>
      </w:r>
      <w:bookmarkEnd w:id="1"/>
      <w:r>
        <w:rPr>
          <w:rFonts w:hint="eastAsia" w:ascii="宋体" w:hAnsi="宋体" w:eastAsia="宋体" w:cs="Times New Roman"/>
          <w:highlight w:val="none"/>
          <w:lang w:val="en-US" w:eastAsia="zh-CN"/>
        </w:rPr>
        <w:t>、步骤及标准</w:t>
      </w:r>
    </w:p>
    <w:bookmarkEnd w:id="2"/>
    <w:p>
      <w:pPr>
        <w:widowControl w:val="0"/>
        <w:numPr>
          <w:ilvl w:val="0"/>
          <w:numId w:val="0"/>
        </w:numPr>
        <w:wordWrap/>
        <w:adjustRightInd/>
        <w:snapToGrid/>
        <w:spacing w:line="500" w:lineRule="exact"/>
        <w:ind w:firstLine="480" w:firstLineChars="200"/>
        <w:jc w:val="left"/>
        <w:textAlignment w:val="auto"/>
        <w:outlineLvl w:val="9"/>
        <w:rPr>
          <w:rFonts w:hint="default" w:ascii="宋体" w:hAnsi="宋体" w:eastAsia="宋体" w:cs="宋体"/>
          <w:sz w:val="24"/>
          <w:szCs w:val="24"/>
          <w:highlight w:val="none"/>
        </w:rPr>
      </w:pPr>
      <w:r>
        <w:rPr>
          <w:rFonts w:hint="eastAsia" w:ascii="宋体" w:hAnsi="宋体" w:eastAsia="宋体" w:cs="宋体"/>
          <w:sz w:val="24"/>
          <w:szCs w:val="24"/>
          <w:highlight w:val="none"/>
        </w:rPr>
        <w:t>一、评审方法</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1、本次评审采用综合评分法，即响应文件满足遴选文件全部实质性要求，且按照评审因素的量 化指标评审打分。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2、评审委员会将按照遴选文件中规定的评审方法和标准进行评审。对响应文件中描述有歧义或前后不一致的地方，评审委员会有权按法律法规规定进行评判，但对同一条款的评判应适用 于每个申请人。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3、评审委员会决定响应性只根据遴选文件本身真实无误的内容，而不依据其他外部的证据，但响应文件有不真实不正确的内容或遴选文件另有要求时除外。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4、评审委员会成员对需要共同认定的事项存在争议的，应当按照少数服从多数的原则做出结论。持不同意见的评审委员会成员应在评审报告上签署不同意见及理由，否则视为同意评审报告。</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二、评审委员会</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1、评审委员会组成：本次遴选的评审委员会成员为</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人</w:t>
      </w:r>
      <w:r>
        <w:rPr>
          <w:rFonts w:hint="eastAsia" w:ascii="宋体" w:hAnsi="宋体" w:eastAsia="宋体" w:cs="宋体"/>
          <w:sz w:val="24"/>
          <w:szCs w:val="24"/>
          <w:highlight w:val="none"/>
          <w:lang w:val="en-US" w:eastAsia="zh-CN"/>
        </w:rPr>
        <w:t>及以上单数</w:t>
      </w:r>
      <w:r>
        <w:rPr>
          <w:rFonts w:hint="eastAsia" w:ascii="宋体" w:hAnsi="宋体" w:eastAsia="宋体" w:cs="宋体"/>
          <w:sz w:val="24"/>
          <w:szCs w:val="24"/>
          <w:highlight w:val="none"/>
        </w:rPr>
        <w:t>，由</w:t>
      </w:r>
      <w:r>
        <w:rPr>
          <w:rFonts w:hint="eastAsia" w:ascii="宋体" w:hAnsi="宋体" w:eastAsia="宋体" w:cs="宋体"/>
          <w:sz w:val="24"/>
          <w:szCs w:val="24"/>
          <w:highlight w:val="none"/>
          <w:lang w:val="en-US" w:eastAsia="zh-CN"/>
        </w:rPr>
        <w:t>遴选人</w:t>
      </w:r>
      <w:r>
        <w:rPr>
          <w:rFonts w:hint="eastAsia" w:ascii="宋体" w:hAnsi="宋体" w:eastAsia="宋体" w:cs="宋体"/>
          <w:sz w:val="24"/>
          <w:szCs w:val="24"/>
          <w:highlight w:val="none"/>
        </w:rPr>
        <w:t xml:space="preserve">组建成立。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2、评委守则：为体现评标工作的公平、公正，保证评标工作的顺利进行，特制定如下评委守则， 要求全体评委共同遵守。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 xml:space="preserve">）服从评审组织安排，按时参加评审，履行评委职责。根据有关法律法规中的评审原则，依据遴选文件和响应文件进行评审。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 xml:space="preserve">）认真地履行职责，遵守职业道德，排除干扰，对所提出的评审意见负责。如与本项目有利害关系，应主动回避，以免妨碍评审结果的公正性。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 xml:space="preserve">）必须对评审情况严加保密，不得私下与申请人接触，也不得以任何形式透露评审有关的情况，更不得有接受申请人吃请、活动、馈赠或利益等涉嫌不公行为，如有发生将追究其法律责任。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3、职责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评审委员会负责全部的评审工作，对评审中的重大问题通过投票决定。任何人不得干预评审委员会的工作。</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三、评审步骤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1、资格性审查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（1）评审委员会依法对申请人进行资格性审查；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（2）资格性审查内容详见《资格性审查表》；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（3）未通过资格性审查的申请人，不进入符合性审查。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2、符合性审查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（1）评审委员会对符合资格的申请人响应文件进行符合性审查，以确定其是否满足遴选文件的 实质性要求；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（2）符合性审查内容详见《符合性审查表》；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（3）符合性审查合格的响应文件才能进入综合评分</w:t>
      </w:r>
    </w:p>
    <w:p>
      <w:pPr>
        <w:widowControl w:val="0"/>
        <w:numPr>
          <w:ilvl w:val="0"/>
          <w:numId w:val="0"/>
        </w:numPr>
        <w:wordWrap/>
        <w:adjustRightInd/>
        <w:snapToGrid/>
        <w:spacing w:line="500" w:lineRule="exact"/>
        <w:ind w:firstLine="480" w:firstLineChars="200"/>
        <w:jc w:val="left"/>
        <w:textAlignment w:val="auto"/>
        <w:outlineLvl w:val="9"/>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3.评审办法</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 xml:space="preserve">3.1 </w:t>
      </w:r>
      <w:r>
        <w:rPr>
          <w:rFonts w:ascii="宋体" w:hAnsi="宋体" w:eastAsia="宋体" w:cs="宋体"/>
          <w:sz w:val="24"/>
          <w:szCs w:val="24"/>
          <w:highlight w:val="none"/>
        </w:rPr>
        <w:t>资格性审查表</w:t>
      </w:r>
    </w:p>
    <w:tbl>
      <w:tblPr>
        <w:tblStyle w:val="1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592"/>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序号</w:t>
            </w:r>
          </w:p>
        </w:tc>
        <w:tc>
          <w:tcPr>
            <w:tcW w:w="7592"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要求</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7592" w:type="dxa"/>
            <w:tcBorders>
              <w:top w:val="single" w:color="auto" w:sz="4" w:space="0"/>
              <w:left w:val="single" w:color="auto" w:sz="4" w:space="0"/>
              <w:bottom w:val="single" w:color="auto" w:sz="4" w:space="0"/>
              <w:right w:val="single" w:color="auto" w:sz="4" w:space="0"/>
            </w:tcBorders>
            <w:vAlign w:val="top"/>
          </w:tcPr>
          <w:p>
            <w:pPr>
              <w:widowControl w:val="0"/>
              <w:wordWrap/>
              <w:adjustRightInd/>
              <w:snapToGrid/>
              <w:spacing w:before="0" w:beforeAutospacing="0" w:after="0" w:afterAutospacing="0" w:line="500" w:lineRule="exact"/>
              <w:ind w:left="0" w:right="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1、申请人应具备以下资格条件： </w:t>
            </w:r>
          </w:p>
          <w:p>
            <w:pPr>
              <w:widowControl w:val="0"/>
              <w:wordWrap/>
              <w:adjustRightInd/>
              <w:snapToGrid/>
              <w:spacing w:before="0" w:beforeAutospacing="0" w:after="0" w:afterAutospacing="0" w:line="500" w:lineRule="exact"/>
              <w:ind w:left="0" w:right="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（1）具有独立承担民事责任的能力（</w:t>
            </w:r>
            <w:r>
              <w:rPr>
                <w:rFonts w:hint="eastAsia" w:ascii="宋体" w:hAnsi="宋体" w:cs="宋体"/>
                <w:sz w:val="24"/>
                <w:szCs w:val="24"/>
                <w:highlight w:val="none"/>
                <w:lang w:val="en-US" w:eastAsia="zh-CN"/>
              </w:rPr>
              <w:t>提供</w:t>
            </w:r>
            <w:r>
              <w:rPr>
                <w:rFonts w:hint="eastAsia" w:ascii="宋体" w:hAnsi="宋体" w:eastAsia="宋体" w:cs="宋体"/>
                <w:sz w:val="24"/>
                <w:szCs w:val="24"/>
                <w:highlight w:val="none"/>
                <w:lang w:val="zh-CN" w:eastAsia="zh-CN"/>
              </w:rPr>
              <w:t>法人或者其他组织的营业执照等证明文件，自然人的身份证明</w:t>
            </w:r>
            <w:r>
              <w:rPr>
                <w:rFonts w:hint="eastAsia" w:ascii="宋体" w:hAnsi="宋体" w:eastAsia="宋体" w:cs="宋体"/>
                <w:sz w:val="24"/>
                <w:szCs w:val="24"/>
                <w:highlight w:val="none"/>
                <w:lang w:val="en-US" w:eastAsia="zh-CN"/>
              </w:rPr>
              <w:t xml:space="preserve">）； </w:t>
            </w:r>
          </w:p>
          <w:p>
            <w:pPr>
              <w:widowControl w:val="0"/>
              <w:wordWrap/>
              <w:adjustRightInd/>
              <w:snapToGrid/>
              <w:spacing w:before="0" w:beforeAutospacing="0" w:after="0" w:afterAutospacing="0" w:line="500" w:lineRule="exact"/>
              <w:ind w:left="0" w:right="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（2）具有良好的商业信誉和健全的财务会计制度（提供声明</w:t>
            </w:r>
            <w:r>
              <w:rPr>
                <w:rFonts w:hint="eastAsia" w:ascii="宋体" w:hAnsi="宋体" w:cs="宋体"/>
                <w:sz w:val="24"/>
                <w:szCs w:val="24"/>
                <w:highlight w:val="none"/>
                <w:lang w:val="en-US" w:eastAsia="zh-CN"/>
              </w:rPr>
              <w:t>函</w:t>
            </w:r>
            <w:r>
              <w:rPr>
                <w:rFonts w:hint="eastAsia" w:ascii="宋体" w:hAnsi="宋体" w:eastAsia="宋体" w:cs="宋体"/>
                <w:sz w:val="24"/>
                <w:szCs w:val="24"/>
                <w:highlight w:val="none"/>
                <w:lang w:val="en-US" w:eastAsia="zh-CN"/>
              </w:rPr>
              <w:t xml:space="preserve">）； </w:t>
            </w:r>
          </w:p>
          <w:p>
            <w:pPr>
              <w:widowControl w:val="0"/>
              <w:wordWrap/>
              <w:adjustRightInd/>
              <w:snapToGrid/>
              <w:spacing w:before="0" w:beforeAutospacing="0" w:after="0" w:afterAutospacing="0" w:line="500" w:lineRule="exact"/>
              <w:ind w:left="0" w:right="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（3）具有履行合同所必需的设备和专业技术能力（提供声明</w:t>
            </w:r>
            <w:r>
              <w:rPr>
                <w:rFonts w:hint="eastAsia" w:ascii="宋体" w:hAnsi="宋体" w:cs="宋体"/>
                <w:sz w:val="24"/>
                <w:szCs w:val="24"/>
                <w:highlight w:val="none"/>
                <w:lang w:val="en-US" w:eastAsia="zh-CN"/>
              </w:rPr>
              <w:t>函</w:t>
            </w:r>
            <w:r>
              <w:rPr>
                <w:rFonts w:hint="eastAsia" w:ascii="宋体" w:hAnsi="宋体" w:eastAsia="宋体" w:cs="宋体"/>
                <w:sz w:val="24"/>
                <w:szCs w:val="24"/>
                <w:highlight w:val="none"/>
                <w:lang w:val="en-US" w:eastAsia="zh-CN"/>
              </w:rPr>
              <w:t xml:space="preserve">）； </w:t>
            </w:r>
          </w:p>
          <w:p>
            <w:pPr>
              <w:widowControl w:val="0"/>
              <w:wordWrap/>
              <w:adjustRightInd/>
              <w:snapToGrid/>
              <w:spacing w:before="0" w:beforeAutospacing="0" w:after="0" w:afterAutospacing="0" w:line="500" w:lineRule="exact"/>
              <w:ind w:left="0" w:right="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（4）有依法缴纳税收和社会保障资金的良好记录（提供</w:t>
            </w:r>
            <w:r>
              <w:rPr>
                <w:rFonts w:hint="eastAsia" w:ascii="宋体" w:hAnsi="宋体" w:cs="宋体"/>
                <w:sz w:val="24"/>
                <w:szCs w:val="24"/>
                <w:highlight w:val="none"/>
                <w:lang w:val="en-US" w:eastAsia="zh-CN"/>
              </w:rPr>
              <w:t>开标时间</w:t>
            </w:r>
            <w:r>
              <w:rPr>
                <w:rFonts w:hint="eastAsia" w:ascii="宋体" w:hAnsi="宋体" w:eastAsia="宋体" w:cs="宋体"/>
                <w:sz w:val="24"/>
                <w:szCs w:val="24"/>
                <w:highlight w:val="none"/>
                <w:lang w:val="en-US" w:eastAsia="zh-CN"/>
              </w:rPr>
              <w:t xml:space="preserve">前六个月内任意一个月的纳税证明及缴纳社会保险的证明材料复印件，如依法免税和依法不需要缴纳社会保障资金的，应提供相应证明文件）； </w:t>
            </w:r>
          </w:p>
          <w:p>
            <w:pPr>
              <w:widowControl w:val="0"/>
              <w:wordWrap/>
              <w:adjustRightInd/>
              <w:snapToGrid/>
              <w:spacing w:before="0" w:beforeAutospacing="0" w:after="0" w:afterAutospacing="0" w:line="500" w:lineRule="exact"/>
              <w:ind w:left="0" w:right="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（5）参加政府采购活动前三年内，在经营活动中没有重大违法记录（提供声明函） </w:t>
            </w:r>
          </w:p>
        </w:tc>
        <w:tc>
          <w:tcPr>
            <w:tcW w:w="1230"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c>
          <w:tcPr>
            <w:tcW w:w="7592" w:type="dxa"/>
            <w:tcBorders>
              <w:top w:val="single" w:color="auto" w:sz="4" w:space="0"/>
              <w:left w:val="single" w:color="auto" w:sz="4" w:space="0"/>
              <w:bottom w:val="single" w:color="auto" w:sz="4" w:space="0"/>
              <w:right w:val="single" w:color="auto" w:sz="4" w:space="0"/>
            </w:tcBorders>
            <w:vAlign w:val="top"/>
          </w:tcPr>
          <w:p>
            <w:pPr>
              <w:widowControl w:val="0"/>
              <w:wordWrap/>
              <w:adjustRightInd/>
              <w:snapToGrid/>
              <w:spacing w:before="0" w:beforeAutospacing="0" w:after="0" w:afterAutospacing="0" w:line="500" w:lineRule="exact"/>
              <w:ind w:left="0" w:right="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val="zh-CN" w:eastAsia="zh-CN"/>
              </w:rPr>
              <w:t>未被“信用中国”网站(www.creditchina.gov.cn)列入失信被执行人、重大税收违法案件当事人名单、政府采购严重违法失信行为记录名单的书面申明及该网站查询结果页面截图；</w:t>
            </w:r>
          </w:p>
        </w:tc>
        <w:tc>
          <w:tcPr>
            <w:tcW w:w="1230"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7592" w:type="dxa"/>
            <w:tcBorders>
              <w:top w:val="single" w:color="auto" w:sz="4" w:space="0"/>
              <w:left w:val="single" w:color="auto" w:sz="4" w:space="0"/>
              <w:bottom w:val="single" w:color="auto" w:sz="4" w:space="0"/>
              <w:right w:val="single" w:color="auto" w:sz="4" w:space="0"/>
            </w:tcBorders>
            <w:vAlign w:val="top"/>
          </w:tcPr>
          <w:p>
            <w:pPr>
              <w:widowControl w:val="0"/>
              <w:wordWrap/>
              <w:adjustRightInd/>
              <w:snapToGrid/>
              <w:spacing w:before="0" w:beforeAutospacing="0" w:after="0" w:afterAutospacing="0" w:line="500" w:lineRule="exact"/>
              <w:ind w:left="0" w:right="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cs="宋体"/>
                <w:sz w:val="24"/>
                <w:szCs w:val="24"/>
                <w:highlight w:val="none"/>
                <w:lang w:val="zh-CN" w:eastAsia="zh-CN"/>
              </w:rPr>
              <w:t>申请人</w:t>
            </w:r>
            <w:r>
              <w:rPr>
                <w:rFonts w:hint="eastAsia" w:ascii="宋体" w:hAnsi="宋体" w:eastAsia="宋体" w:cs="宋体"/>
                <w:sz w:val="24"/>
                <w:szCs w:val="24"/>
                <w:highlight w:val="none"/>
                <w:lang w:val="zh-CN" w:eastAsia="zh-CN"/>
              </w:rPr>
              <w:t>须具备</w:t>
            </w:r>
            <w:r>
              <w:rPr>
                <w:rFonts w:hint="eastAsia" w:ascii="宋体" w:hAnsi="宋体" w:cs="宋体"/>
                <w:sz w:val="24"/>
                <w:szCs w:val="24"/>
                <w:highlight w:val="none"/>
                <w:lang w:val="zh-CN" w:eastAsia="zh-CN"/>
              </w:rPr>
              <w:t>具备主管部门颁发的有效的房地产估价机构备案证书</w:t>
            </w:r>
            <w:r>
              <w:rPr>
                <w:rFonts w:hint="eastAsia" w:ascii="宋体" w:hAnsi="宋体" w:eastAsia="宋体" w:cs="宋体"/>
                <w:sz w:val="24"/>
                <w:szCs w:val="24"/>
                <w:highlight w:val="none"/>
                <w:lang w:val="zh-CN" w:eastAsia="zh-CN"/>
              </w:rPr>
              <w:t>；</w:t>
            </w:r>
          </w:p>
        </w:tc>
        <w:tc>
          <w:tcPr>
            <w:tcW w:w="1230"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c>
          <w:tcPr>
            <w:tcW w:w="7592"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4、本项目不接受联合体参加投标，中选人不得分包或转包。</w:t>
            </w:r>
          </w:p>
        </w:tc>
        <w:tc>
          <w:tcPr>
            <w:tcW w:w="1230"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结论</w:t>
            </w:r>
          </w:p>
        </w:tc>
        <w:tc>
          <w:tcPr>
            <w:tcW w:w="7592"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rPr>
            </w:pPr>
          </w:p>
        </w:tc>
        <w:tc>
          <w:tcPr>
            <w:tcW w:w="1230"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rPr>
            </w:pPr>
          </w:p>
        </w:tc>
      </w:tr>
    </w:tbl>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注：1</w:t>
      </w:r>
      <w:r>
        <w:rPr>
          <w:rFonts w:hint="eastAsia" w:ascii="宋体" w:hAnsi="宋体" w:cs="宋体"/>
          <w:sz w:val="24"/>
          <w:szCs w:val="24"/>
          <w:highlight w:val="none"/>
          <w:lang w:eastAsia="zh-CN"/>
        </w:rPr>
        <w:t>）</w:t>
      </w:r>
      <w:r>
        <w:rPr>
          <w:rFonts w:ascii="宋体" w:hAnsi="宋体" w:eastAsia="宋体" w:cs="宋体"/>
          <w:sz w:val="24"/>
          <w:szCs w:val="24"/>
          <w:highlight w:val="none"/>
        </w:rPr>
        <w:t xml:space="preserve">每一项符合的打“√”，不符合的打“×”。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cs="宋体"/>
          <w:sz w:val="24"/>
          <w:szCs w:val="24"/>
          <w:highlight w:val="none"/>
          <w:lang w:eastAsia="zh-CN"/>
        </w:rPr>
        <w:t>）</w:t>
      </w:r>
      <w:r>
        <w:rPr>
          <w:rFonts w:ascii="宋体" w:hAnsi="宋体" w:eastAsia="宋体" w:cs="宋体"/>
          <w:sz w:val="24"/>
          <w:szCs w:val="24"/>
          <w:highlight w:val="none"/>
        </w:rPr>
        <w:t xml:space="preserve">“结论”一栏填写“通过”或“不通过”；任何一项出现“×”的，结论为不通过；不 通过的为无效响应。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ascii="宋体" w:hAnsi="宋体" w:eastAsia="宋体" w:cs="宋体"/>
          <w:sz w:val="24"/>
          <w:szCs w:val="24"/>
          <w:highlight w:val="none"/>
        </w:rPr>
        <w:t>3</w:t>
      </w:r>
      <w:r>
        <w:rPr>
          <w:rFonts w:hint="eastAsia" w:ascii="宋体" w:hAnsi="宋体" w:cs="宋体"/>
          <w:sz w:val="24"/>
          <w:szCs w:val="24"/>
          <w:highlight w:val="none"/>
          <w:lang w:eastAsia="zh-CN"/>
        </w:rPr>
        <w:t>）</w:t>
      </w:r>
      <w:r>
        <w:rPr>
          <w:rFonts w:ascii="宋体" w:hAnsi="宋体" w:eastAsia="宋体" w:cs="宋体"/>
          <w:sz w:val="24"/>
          <w:szCs w:val="24"/>
          <w:highlight w:val="none"/>
        </w:rPr>
        <w:t>汇总时出现不同意见的，评审委员会按少数服从多数原则表决决定。</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 xml:space="preserve">3.2 </w:t>
      </w:r>
      <w:r>
        <w:rPr>
          <w:rFonts w:ascii="宋体" w:hAnsi="宋体" w:eastAsia="宋体" w:cs="宋体"/>
          <w:sz w:val="24"/>
          <w:szCs w:val="24"/>
          <w:highlight w:val="none"/>
        </w:rPr>
        <w:t>符合性审查表</w:t>
      </w:r>
    </w:p>
    <w:tbl>
      <w:tblPr>
        <w:tblStyle w:val="15"/>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746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序号</w:t>
            </w:r>
          </w:p>
        </w:tc>
        <w:tc>
          <w:tcPr>
            <w:tcW w:w="7465"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要求</w:t>
            </w:r>
          </w:p>
        </w:tc>
        <w:tc>
          <w:tcPr>
            <w:tcW w:w="1245"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7465" w:type="dxa"/>
            <w:tcBorders>
              <w:top w:val="single" w:color="auto" w:sz="4" w:space="0"/>
              <w:left w:val="single" w:color="auto" w:sz="4" w:space="0"/>
              <w:bottom w:val="single" w:color="auto" w:sz="4" w:space="0"/>
              <w:right w:val="single" w:color="auto" w:sz="4" w:space="0"/>
            </w:tcBorders>
            <w:vAlign w:val="top"/>
          </w:tcPr>
          <w:p>
            <w:pPr>
              <w:widowControl w:val="0"/>
              <w:wordWrap/>
              <w:adjustRightInd/>
              <w:snapToGrid/>
              <w:spacing w:before="0" w:beforeAutospacing="0" w:after="0" w:afterAutospacing="0" w:line="500" w:lineRule="exact"/>
              <w:ind w:left="0" w:right="0"/>
              <w:jc w:val="left"/>
              <w:textAlignment w:val="auto"/>
              <w:rPr>
                <w:rFonts w:hint="eastAsia" w:ascii="宋体" w:hAnsi="宋体" w:eastAsia="宋体" w:cs="宋体"/>
                <w:sz w:val="24"/>
                <w:szCs w:val="24"/>
                <w:highlight w:val="none"/>
              </w:rPr>
            </w:pPr>
            <w:r>
              <w:rPr>
                <w:rFonts w:hint="default" w:ascii="宋体" w:hAnsi="宋体" w:eastAsia="宋体" w:cs="宋体"/>
                <w:sz w:val="24"/>
                <w:szCs w:val="24"/>
                <w:highlight w:val="none"/>
              </w:rPr>
              <w:t>响应文件按规定格式填写，内容完整</w:t>
            </w:r>
          </w:p>
        </w:tc>
        <w:tc>
          <w:tcPr>
            <w:tcW w:w="1245"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c>
          <w:tcPr>
            <w:tcW w:w="7465" w:type="dxa"/>
            <w:tcBorders>
              <w:top w:val="single" w:color="auto" w:sz="4" w:space="0"/>
              <w:left w:val="single" w:color="auto" w:sz="4" w:space="0"/>
              <w:bottom w:val="single" w:color="auto" w:sz="4" w:space="0"/>
              <w:right w:val="single" w:color="auto" w:sz="4" w:space="0"/>
            </w:tcBorders>
            <w:vAlign w:val="top"/>
          </w:tcPr>
          <w:p>
            <w:pPr>
              <w:widowControl w:val="0"/>
              <w:wordWrap/>
              <w:adjustRightInd/>
              <w:snapToGrid/>
              <w:spacing w:before="0" w:beforeAutospacing="0" w:after="0" w:afterAutospacing="0" w:line="500" w:lineRule="exact"/>
              <w:ind w:left="0" w:right="0"/>
              <w:jc w:val="left"/>
              <w:textAlignment w:val="auto"/>
              <w:rPr>
                <w:rFonts w:hint="eastAsia" w:ascii="宋体" w:hAnsi="宋体" w:eastAsia="宋体" w:cs="宋体"/>
                <w:sz w:val="24"/>
                <w:szCs w:val="24"/>
                <w:highlight w:val="none"/>
              </w:rPr>
            </w:pPr>
            <w:r>
              <w:rPr>
                <w:rFonts w:hint="default" w:ascii="宋体" w:hAnsi="宋体" w:eastAsia="宋体" w:cs="宋体"/>
                <w:sz w:val="24"/>
                <w:szCs w:val="24"/>
                <w:highlight w:val="none"/>
              </w:rPr>
              <w:t>法定代表人证明书及其授权书，按对应格式文件签署、盖章</w:t>
            </w:r>
          </w:p>
        </w:tc>
        <w:tc>
          <w:tcPr>
            <w:tcW w:w="1245"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7465" w:type="dxa"/>
            <w:tcBorders>
              <w:top w:val="single" w:color="auto" w:sz="4" w:space="0"/>
              <w:left w:val="single" w:color="auto" w:sz="4" w:space="0"/>
              <w:bottom w:val="single" w:color="auto" w:sz="4" w:space="0"/>
              <w:right w:val="single" w:color="auto" w:sz="4" w:space="0"/>
            </w:tcBorders>
            <w:vAlign w:val="top"/>
          </w:tcPr>
          <w:p>
            <w:pPr>
              <w:widowControl w:val="0"/>
              <w:wordWrap/>
              <w:adjustRightInd/>
              <w:snapToGrid/>
              <w:spacing w:before="0" w:beforeAutospacing="0" w:after="0" w:afterAutospacing="0" w:line="500" w:lineRule="exact"/>
              <w:ind w:left="0" w:right="0"/>
              <w:jc w:val="left"/>
              <w:textAlignment w:val="auto"/>
              <w:rPr>
                <w:rFonts w:hint="eastAsia" w:ascii="宋体" w:hAnsi="宋体" w:eastAsia="宋体" w:cs="宋体"/>
                <w:sz w:val="24"/>
                <w:szCs w:val="24"/>
                <w:highlight w:val="none"/>
              </w:rPr>
            </w:pPr>
            <w:r>
              <w:rPr>
                <w:rFonts w:hint="default" w:ascii="宋体" w:hAnsi="宋体" w:eastAsia="宋体" w:cs="宋体"/>
                <w:sz w:val="24"/>
                <w:szCs w:val="24"/>
                <w:highlight w:val="none"/>
              </w:rPr>
              <w:t>响应文件内容基本完整，无重大错漏，并按要求签署、盖章</w:t>
            </w:r>
          </w:p>
        </w:tc>
        <w:tc>
          <w:tcPr>
            <w:tcW w:w="1245"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c>
          <w:tcPr>
            <w:tcW w:w="7465"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rPr>
            </w:pPr>
            <w:r>
              <w:rPr>
                <w:rFonts w:hint="default" w:ascii="宋体" w:hAnsi="宋体" w:eastAsia="宋体" w:cs="宋体"/>
                <w:sz w:val="24"/>
                <w:szCs w:val="24"/>
                <w:highlight w:val="none"/>
              </w:rPr>
              <w:t>未出现申请人恶意串通的法定情形或含有遴选人不能接受的附加条件</w:t>
            </w:r>
          </w:p>
        </w:tc>
        <w:tc>
          <w:tcPr>
            <w:tcW w:w="1245"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c>
          <w:tcPr>
            <w:tcW w:w="7465"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default" w:ascii="宋体" w:hAnsi="宋体" w:eastAsia="宋体" w:cs="宋体"/>
                <w:sz w:val="24"/>
                <w:szCs w:val="24"/>
                <w:highlight w:val="none"/>
              </w:rPr>
            </w:pPr>
            <w:r>
              <w:rPr>
                <w:rFonts w:hint="default" w:ascii="宋体" w:hAnsi="宋体" w:eastAsia="宋体" w:cs="宋体"/>
                <w:sz w:val="24"/>
                <w:szCs w:val="24"/>
                <w:highlight w:val="none"/>
              </w:rPr>
              <w:t>无遴选文件中规定的被视为无效申请的其它条款。</w:t>
            </w:r>
          </w:p>
        </w:tc>
        <w:tc>
          <w:tcPr>
            <w:tcW w:w="1245"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wordWrap/>
              <w:adjustRightInd/>
              <w:snapToGrid/>
              <w:spacing w:before="0" w:beforeAutospacing="0" w:after="0" w:afterAutospacing="0" w:line="500" w:lineRule="exact"/>
              <w:ind w:left="0" w:right="0"/>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结论</w:t>
            </w:r>
          </w:p>
        </w:tc>
        <w:tc>
          <w:tcPr>
            <w:tcW w:w="7465"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rPr>
            </w:pPr>
          </w:p>
        </w:tc>
        <w:tc>
          <w:tcPr>
            <w:tcW w:w="1245" w:type="dxa"/>
            <w:tcBorders>
              <w:top w:val="single" w:color="auto" w:sz="4" w:space="0"/>
              <w:left w:val="single" w:color="auto" w:sz="4" w:space="0"/>
              <w:bottom w:val="single" w:color="auto" w:sz="4" w:space="0"/>
              <w:right w:val="single" w:color="auto" w:sz="4" w:space="0"/>
            </w:tcBorders>
            <w:vAlign w:val="top"/>
          </w:tcPr>
          <w:p>
            <w:pPr>
              <w:widowControl w:val="0"/>
              <w:numPr>
                <w:ilvl w:val="0"/>
                <w:numId w:val="0"/>
              </w:numPr>
              <w:wordWrap/>
              <w:adjustRightInd/>
              <w:snapToGrid/>
              <w:spacing w:before="0" w:beforeAutospacing="0" w:after="0" w:afterAutospacing="0" w:line="500" w:lineRule="exact"/>
              <w:ind w:left="0" w:right="0"/>
              <w:jc w:val="left"/>
              <w:textAlignment w:val="auto"/>
              <w:outlineLvl w:val="9"/>
              <w:rPr>
                <w:rFonts w:hint="eastAsia" w:ascii="宋体" w:hAnsi="宋体" w:eastAsia="宋体" w:cs="宋体"/>
                <w:sz w:val="24"/>
                <w:szCs w:val="24"/>
                <w:highlight w:val="none"/>
              </w:rPr>
            </w:pPr>
          </w:p>
        </w:tc>
      </w:tr>
    </w:tbl>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注：1</w:t>
      </w:r>
      <w:r>
        <w:rPr>
          <w:rFonts w:hint="eastAsia" w:ascii="宋体" w:hAnsi="宋体" w:cs="宋体"/>
          <w:sz w:val="24"/>
          <w:szCs w:val="24"/>
          <w:highlight w:val="none"/>
          <w:lang w:eastAsia="zh-CN"/>
        </w:rPr>
        <w:t>）</w:t>
      </w:r>
      <w:r>
        <w:rPr>
          <w:rFonts w:ascii="宋体" w:hAnsi="宋体" w:eastAsia="宋体" w:cs="宋体"/>
          <w:sz w:val="24"/>
          <w:szCs w:val="24"/>
          <w:highlight w:val="none"/>
        </w:rPr>
        <w:t xml:space="preserve">每一项符合的打“√”，不符合的打“×”。 </w:t>
      </w:r>
    </w:p>
    <w:p>
      <w:pPr>
        <w:widowControl w:val="0"/>
        <w:numPr>
          <w:ilvl w:val="0"/>
          <w:numId w:val="0"/>
        </w:numPr>
        <w:wordWrap/>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cs="宋体"/>
          <w:sz w:val="24"/>
          <w:szCs w:val="24"/>
          <w:highlight w:val="none"/>
          <w:lang w:eastAsia="zh-CN"/>
        </w:rPr>
        <w:t>）</w:t>
      </w:r>
      <w:r>
        <w:rPr>
          <w:rFonts w:ascii="宋体" w:hAnsi="宋体" w:eastAsia="宋体" w:cs="宋体"/>
          <w:sz w:val="24"/>
          <w:szCs w:val="24"/>
          <w:highlight w:val="none"/>
        </w:rPr>
        <w:t xml:space="preserve">“结论”一栏填写“通过”或“不通过”；任何一项出现“×”的，结论为不通过；不 通过的为无效响应。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ascii="宋体" w:hAnsi="宋体" w:eastAsia="宋体" w:cs="宋体"/>
          <w:sz w:val="24"/>
          <w:szCs w:val="24"/>
          <w:highlight w:val="none"/>
        </w:rPr>
        <w:t>3</w:t>
      </w:r>
      <w:r>
        <w:rPr>
          <w:rFonts w:hint="eastAsia" w:ascii="宋体" w:hAnsi="宋体" w:cs="宋体"/>
          <w:sz w:val="24"/>
          <w:szCs w:val="24"/>
          <w:highlight w:val="none"/>
          <w:lang w:eastAsia="zh-CN"/>
        </w:rPr>
        <w:t>）</w:t>
      </w:r>
      <w:r>
        <w:rPr>
          <w:rFonts w:ascii="宋体" w:hAnsi="宋体" w:eastAsia="宋体" w:cs="宋体"/>
          <w:sz w:val="24"/>
          <w:szCs w:val="24"/>
          <w:highlight w:val="none"/>
        </w:rPr>
        <w:t>汇总时出现不同意见的，评审委员会按少数服从多数原则表决决定。</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3.3</w:t>
      </w:r>
      <w:r>
        <w:rPr>
          <w:rFonts w:hint="eastAsia" w:ascii="宋体" w:hAnsi="宋体" w:eastAsia="宋体" w:cs="宋体"/>
          <w:sz w:val="24"/>
          <w:szCs w:val="24"/>
          <w:highlight w:val="none"/>
        </w:rPr>
        <w:t>评分标准</w:t>
      </w:r>
    </w:p>
    <w:tbl>
      <w:tblPr>
        <w:tblStyle w:val="15"/>
        <w:tblW w:w="8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7"/>
        <w:gridCol w:w="2297"/>
        <w:gridCol w:w="4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7" w:type="dxa"/>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line="480" w:lineRule="exact"/>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rPr>
              <w:t>评分项目</w:t>
            </w:r>
          </w:p>
        </w:tc>
        <w:tc>
          <w:tcPr>
            <w:tcW w:w="2297" w:type="dxa"/>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line="480" w:lineRule="exact"/>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rPr>
              <w:t>分值</w:t>
            </w:r>
          </w:p>
        </w:tc>
        <w:tc>
          <w:tcPr>
            <w:tcW w:w="4273" w:type="dxa"/>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line="480" w:lineRule="exact"/>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2297" w:type="dxa"/>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line="480" w:lineRule="exact"/>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rPr>
              <w:t>价格部分</w:t>
            </w:r>
          </w:p>
        </w:tc>
        <w:tc>
          <w:tcPr>
            <w:tcW w:w="2297" w:type="dxa"/>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line="480" w:lineRule="exact"/>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rPr>
              <w:t>40</w:t>
            </w:r>
          </w:p>
        </w:tc>
        <w:tc>
          <w:tcPr>
            <w:tcW w:w="4273" w:type="dxa"/>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line="480" w:lineRule="exact"/>
              <w:ind w:left="0" w:right="0"/>
              <w:jc w:val="both"/>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rPr>
              <w:t>报价分采用低价优先法计算，即满足遴选文件要求且报价最低的为基准价，其报价分为满分。其他供应商的报价分按照下列公式计算：</w:t>
            </w:r>
          </w:p>
          <w:p>
            <w:pPr>
              <w:widowControl w:val="0"/>
              <w:spacing w:before="0" w:beforeAutospacing="0" w:after="0" w:afterAutospacing="0" w:line="480" w:lineRule="exact"/>
              <w:ind w:left="0" w:right="0"/>
              <w:jc w:val="both"/>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rPr>
              <w:t>报价分=(基准价／报价)×40</w:t>
            </w:r>
          </w:p>
          <w:p>
            <w:pPr>
              <w:widowControl w:val="0"/>
              <w:spacing w:before="0" w:beforeAutospacing="0" w:after="0" w:afterAutospacing="0" w:line="480" w:lineRule="exact"/>
              <w:ind w:left="0" w:right="0"/>
              <w:jc w:val="both"/>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rPr>
              <w:t>报价得分四舍五入后保留至小数点后2位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2297" w:type="dxa"/>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line="480" w:lineRule="exact"/>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rPr>
              <w:t>业绩部分</w:t>
            </w:r>
          </w:p>
        </w:tc>
        <w:tc>
          <w:tcPr>
            <w:tcW w:w="2297" w:type="dxa"/>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line="480" w:lineRule="exact"/>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rPr>
              <w:t>25</w:t>
            </w:r>
          </w:p>
        </w:tc>
        <w:tc>
          <w:tcPr>
            <w:tcW w:w="4273" w:type="dxa"/>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line="480" w:lineRule="exact"/>
              <w:ind w:left="0" w:right="0"/>
              <w:jc w:val="both"/>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rPr>
              <w:t>近五年（2017年7月1日至遴选开启之日）类似评估服务业绩，每提供一个得5分，最高得25分。（提供合同复印件并盖公章）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2297" w:type="dxa"/>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line="480" w:lineRule="exact"/>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rPr>
              <w:t>服务方案</w:t>
            </w:r>
          </w:p>
        </w:tc>
        <w:tc>
          <w:tcPr>
            <w:tcW w:w="2297" w:type="dxa"/>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line="480" w:lineRule="exact"/>
              <w:ind w:left="0" w:right="0"/>
              <w:jc w:val="center"/>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rPr>
              <w:t>35</w:t>
            </w:r>
          </w:p>
        </w:tc>
        <w:tc>
          <w:tcPr>
            <w:tcW w:w="4273" w:type="dxa"/>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line="480" w:lineRule="exact"/>
              <w:ind w:left="0" w:right="0"/>
              <w:jc w:val="both"/>
              <w:rPr>
                <w:rFonts w:hint="eastAsia" w:ascii="宋体" w:hAnsi="宋体" w:eastAsia="宋体" w:cs="宋体"/>
                <w:bCs/>
                <w:sz w:val="24"/>
                <w:szCs w:val="24"/>
                <w:highlight w:val="none"/>
                <w:lang w:val="en-US"/>
              </w:rPr>
            </w:pPr>
            <w:r>
              <w:rPr>
                <w:rFonts w:hint="eastAsia" w:ascii="宋体" w:hAnsi="宋体" w:eastAsia="宋体" w:cs="宋体"/>
                <w:bCs/>
                <w:kern w:val="2"/>
                <w:sz w:val="24"/>
                <w:szCs w:val="24"/>
                <w:highlight w:val="none"/>
                <w:lang w:val="en-US" w:eastAsia="zh-CN"/>
              </w:rPr>
              <w:t>根据人员配备、质量管理、服务流程、响应机制等方面评审服务方案，方案很完善的得25-35分；较完善的得15-25分；基本合理的得1-15分。</w:t>
            </w:r>
          </w:p>
        </w:tc>
      </w:tr>
    </w:tbl>
    <w:p>
      <w:pPr>
        <w:pStyle w:val="2"/>
        <w:rPr>
          <w:rFonts w:hint="eastAsia"/>
          <w:highlight w:val="none"/>
        </w:rPr>
      </w:pP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3.4</w:t>
      </w:r>
      <w:r>
        <w:rPr>
          <w:rFonts w:hint="eastAsia" w:ascii="宋体" w:hAnsi="宋体" w:eastAsia="宋体" w:cs="宋体"/>
          <w:sz w:val="24"/>
          <w:szCs w:val="24"/>
          <w:highlight w:val="none"/>
        </w:rPr>
        <w:t>综合比较与评价：</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各</w:t>
      </w:r>
      <w:r>
        <w:rPr>
          <w:rFonts w:hint="eastAsia" w:ascii="宋体" w:hAnsi="宋体" w:cs="宋体"/>
          <w:sz w:val="24"/>
          <w:szCs w:val="24"/>
          <w:highlight w:val="none"/>
          <w:lang w:eastAsia="zh-CN"/>
        </w:rPr>
        <w:t>申请人</w:t>
      </w:r>
      <w:r>
        <w:rPr>
          <w:rFonts w:hint="eastAsia" w:ascii="宋体" w:hAnsi="宋体" w:eastAsia="宋体" w:cs="宋体"/>
          <w:sz w:val="24"/>
          <w:szCs w:val="24"/>
          <w:highlight w:val="none"/>
        </w:rPr>
        <w:t>的最终得分计算办法</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所有评委评分的算术平均值</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3.5</w:t>
      </w:r>
      <w:r>
        <w:rPr>
          <w:rFonts w:hint="eastAsia" w:ascii="宋体" w:hAnsi="宋体" w:eastAsia="宋体" w:cs="宋体"/>
          <w:sz w:val="24"/>
          <w:szCs w:val="24"/>
          <w:highlight w:val="none"/>
        </w:rPr>
        <w:t>推荐中标候选</w:t>
      </w:r>
      <w:r>
        <w:rPr>
          <w:rFonts w:hint="eastAsia" w:ascii="宋体" w:hAnsi="宋体" w:cs="宋体"/>
          <w:sz w:val="24"/>
          <w:szCs w:val="24"/>
          <w:highlight w:val="none"/>
          <w:lang w:eastAsia="zh-CN"/>
        </w:rPr>
        <w:t>申请人</w:t>
      </w:r>
      <w:r>
        <w:rPr>
          <w:rFonts w:hint="eastAsia" w:ascii="宋体" w:hAnsi="宋体" w:eastAsia="宋体" w:cs="宋体"/>
          <w:sz w:val="24"/>
          <w:szCs w:val="24"/>
          <w:highlight w:val="none"/>
        </w:rPr>
        <w:t>名单</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rPr>
        <w:t>评标委员会对项目向</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各推荐最大限度满足招标要求，且综合评分得分最高的为中标候选人。</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若出现综合得分相同的情况，则报价较低者优先；若报价亦相同，则技术得分较高者优先选录。</w:t>
      </w:r>
      <w:bookmarkEnd w:id="3"/>
      <w:bookmarkEnd w:id="4"/>
      <w:bookmarkEnd w:id="5"/>
      <w:bookmarkEnd w:id="6"/>
      <w:bookmarkEnd w:id="7"/>
      <w:bookmarkEnd w:id="8"/>
    </w:p>
    <w:p>
      <w:pPr>
        <w:pStyle w:val="2"/>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pStyle w:val="2"/>
        <w:rPr>
          <w:rFonts w:hint="eastAsia" w:ascii="宋体" w:hAnsi="宋体" w:eastAsia="宋体" w:cs="宋体"/>
          <w:sz w:val="24"/>
          <w:szCs w:val="24"/>
          <w:highlight w:val="none"/>
        </w:rPr>
      </w:pPr>
    </w:p>
    <w:p>
      <w:pPr>
        <w:pStyle w:val="3"/>
        <w:pageBreakBefore/>
        <w:widowControl w:val="0"/>
        <w:wordWrap/>
        <w:adjustRightInd/>
        <w:snapToGrid/>
        <w:spacing w:before="340" w:after="330" w:line="360" w:lineRule="auto"/>
        <w:ind w:left="0" w:leftChars="0" w:right="0" w:firstLine="2209" w:firstLineChars="500"/>
        <w:jc w:val="both"/>
        <w:textAlignment w:val="auto"/>
        <w:outlineLvl w:val="0"/>
        <w:rPr>
          <w:rFonts w:hint="eastAsia" w:ascii="宋体" w:hAnsi="宋体" w:eastAsia="宋体"/>
          <w:kern w:val="0"/>
          <w:highlight w:val="none"/>
          <w:lang w:eastAsia="zh-CN"/>
        </w:rPr>
      </w:pPr>
      <w:r>
        <w:rPr>
          <w:rFonts w:hint="eastAsia" w:ascii="宋体" w:hAnsi="宋体"/>
          <w:kern w:val="0"/>
          <w:highlight w:val="none"/>
        </w:rPr>
        <w:t>第</w:t>
      </w:r>
      <w:r>
        <w:rPr>
          <w:rFonts w:hint="eastAsia" w:ascii="宋体" w:hAnsi="宋体"/>
          <w:kern w:val="0"/>
          <w:highlight w:val="none"/>
          <w:lang w:val="en-US" w:eastAsia="zh-CN"/>
        </w:rPr>
        <w:t>五</w:t>
      </w:r>
      <w:r>
        <w:rPr>
          <w:rFonts w:hint="eastAsia" w:ascii="宋体" w:hAnsi="宋体"/>
          <w:kern w:val="0"/>
          <w:highlight w:val="none"/>
        </w:rPr>
        <w:t>章  合同书格式</w:t>
      </w:r>
      <w:r>
        <w:rPr>
          <w:rFonts w:hint="eastAsia" w:ascii="宋体" w:hAnsi="宋体"/>
          <w:kern w:val="0"/>
          <w:highlight w:val="none"/>
          <w:lang w:eastAsia="zh-CN"/>
        </w:rPr>
        <w:t>（</w:t>
      </w:r>
      <w:r>
        <w:rPr>
          <w:rFonts w:hint="eastAsia" w:ascii="宋体" w:hAnsi="宋体"/>
          <w:kern w:val="0"/>
          <w:highlight w:val="none"/>
          <w:lang w:val="en-US" w:eastAsia="zh-CN"/>
        </w:rPr>
        <w:t>参考</w:t>
      </w:r>
      <w:r>
        <w:rPr>
          <w:rFonts w:hint="eastAsia" w:ascii="宋体" w:hAnsi="宋体"/>
          <w:kern w:val="0"/>
          <w:highlight w:val="none"/>
          <w:lang w:eastAsia="zh-CN"/>
        </w:rPr>
        <w:t>）</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根据</w:t>
      </w:r>
      <w:r>
        <w:rPr>
          <w:rFonts w:hint="eastAsia" w:ascii="宋体" w:hAnsi="宋体" w:cs="宋体"/>
          <w:sz w:val="24"/>
          <w:szCs w:val="24"/>
          <w:highlight w:val="none"/>
          <w:u w:val="single"/>
          <w:lang w:val="en-US" w:eastAsia="zh-CN"/>
        </w:rPr>
        <w:t xml:space="preserve">                项目 </w:t>
      </w:r>
      <w:r>
        <w:rPr>
          <w:rFonts w:hint="eastAsia" w:ascii="宋体" w:hAnsi="宋体" w:cs="宋体"/>
          <w:sz w:val="24"/>
          <w:szCs w:val="24"/>
          <w:highlight w:val="none"/>
          <w:lang w:val="en-US" w:eastAsia="zh-CN"/>
        </w:rPr>
        <w:t xml:space="preserve">的遴选结果，按照《中华人民共和国民法典》的规定，经双方协商，本着平等互利和诚实信用的原则，一致同意签订本合同如下。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采购服务内容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1、服务内容：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2、服务期限：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3、服务方式：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二、服务要求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1、……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2、……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3、……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三、服务期限及响应要求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1、……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2、……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3、……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四、人员要求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1、……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2、……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3、……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五、其他要求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1、……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2、……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3、……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六、争议的解决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合同执行过程中发生的任何争议，如双方不能通过友好协商解决，按相关法律法规处理。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七、不可抗力</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任何一方由于不可抗力原因不能履行合同时，应在不可抗力事件结束后3日内向对方通报，以减轻可能给对方造成的损失，在取得有关机构的不可抗力证明或双方谅解确认后，允许延期履行或修订合同，并根据情况可部分或全部免于承担违约责任。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八、税费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在中国境内、外发生的与本合同执行有关的一切税费均由乙方负担。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九、其它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1、本合同所有附件、遴选文件、响应文件、中选通知书均为合同的有效组成部分，与本合同具有同等法律效力。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2、在执行本合同的过程中，所有经双方签署确认的文件（包括会议纪要、补充协议、往来信函）即成为本合同的有效组成部分。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3、如一方地址、电话、传真号码有变更，应在变更当日内书面通知对方，否则应承担相应责任。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4、除甲方事先书面同意外，乙方不得部分或全部转让其应履行的合同项下的义务。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十、合同生效：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1、本合同在甲乙双方法人代表或其授权代表签字盖章后生效。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2、合同一式 份。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甲方（盖章）：                          乙方（盖章）：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代表：                                  代表：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签定地点：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签定日期： 年 月 日                    签定日期： 年 月 日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                                       开户名称：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                                       银行帐号： </w:t>
      </w:r>
    </w:p>
    <w:p>
      <w:pPr>
        <w:widowControl w:val="0"/>
        <w:numPr>
          <w:ilvl w:val="0"/>
          <w:numId w:val="0"/>
        </w:numPr>
        <w:wordWrap/>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                                       开 户 行</w:t>
      </w:r>
    </w:p>
    <w:p>
      <w:pPr>
        <w:widowControl w:val="0"/>
        <w:numPr>
          <w:ilvl w:val="0"/>
          <w:numId w:val="0"/>
        </w:numPr>
        <w:wordWrap/>
        <w:adjustRightInd/>
        <w:snapToGrid/>
        <w:spacing w:line="500" w:lineRule="exact"/>
        <w:jc w:val="left"/>
        <w:textAlignment w:val="auto"/>
        <w:outlineLvl w:val="9"/>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注：合同签订双方可根据项目的具体要求进行修订</w:t>
      </w:r>
    </w:p>
    <w:p>
      <w:pPr>
        <w:pStyle w:val="9"/>
        <w:widowControl w:val="0"/>
        <w:wordWrap/>
        <w:adjustRightInd/>
        <w:snapToGrid/>
        <w:jc w:val="left"/>
        <w:textAlignment w:val="auto"/>
        <w:rPr>
          <w:rFonts w:hint="eastAsia" w:ascii="宋体" w:hAnsi="宋体" w:cs="宋体"/>
          <w:sz w:val="21"/>
          <w:szCs w:val="21"/>
          <w:highlight w:val="none"/>
          <w:lang w:val="en-US" w:eastAsia="zh-CN"/>
        </w:rPr>
      </w:pPr>
    </w:p>
    <w:p>
      <w:pPr>
        <w:pStyle w:val="9"/>
        <w:widowControl w:val="0"/>
        <w:wordWrap/>
        <w:adjustRightInd/>
        <w:snapToGrid/>
        <w:ind w:left="0" w:leftChars="0"/>
        <w:jc w:val="left"/>
        <w:textAlignment w:val="auto"/>
        <w:rPr>
          <w:rFonts w:hint="eastAsia" w:ascii="宋体" w:hAnsi="宋体" w:cs="宋体"/>
          <w:sz w:val="21"/>
          <w:szCs w:val="21"/>
          <w:highlight w:val="none"/>
          <w:lang w:val="en-US" w:eastAsia="zh-CN"/>
        </w:rPr>
      </w:pPr>
    </w:p>
    <w:p>
      <w:pPr>
        <w:pStyle w:val="9"/>
        <w:widowControl w:val="0"/>
        <w:wordWrap/>
        <w:adjustRightInd/>
        <w:snapToGrid/>
        <w:ind w:left="0" w:leftChars="0"/>
        <w:jc w:val="left"/>
        <w:textAlignment w:val="auto"/>
        <w:rPr>
          <w:rFonts w:hint="eastAsia" w:ascii="宋体" w:hAnsi="宋体" w:cs="宋体"/>
          <w:sz w:val="21"/>
          <w:szCs w:val="21"/>
          <w:highlight w:val="none"/>
          <w:lang w:val="en-US" w:eastAsia="zh-CN"/>
        </w:rPr>
      </w:pPr>
    </w:p>
    <w:p>
      <w:pPr>
        <w:rPr>
          <w:rFonts w:hint="eastAsia"/>
          <w:highlight w:val="none"/>
          <w:lang w:val="en-US" w:eastAsia="zh-CN"/>
        </w:rPr>
      </w:pPr>
    </w:p>
    <w:p>
      <w:pPr>
        <w:pStyle w:val="3"/>
        <w:keepNext/>
        <w:keepLines/>
        <w:widowControl w:val="0"/>
        <w:wordWrap/>
        <w:adjustRightInd/>
        <w:snapToGrid/>
        <w:spacing w:line="360" w:lineRule="auto"/>
        <w:ind w:firstLine="0" w:firstLineChars="0"/>
        <w:jc w:val="center"/>
        <w:textAlignment w:val="auto"/>
        <w:rPr>
          <w:rFonts w:hint="eastAsia" w:ascii="宋体" w:hAnsi="宋体"/>
          <w:kern w:val="0"/>
          <w:highlight w:val="none"/>
        </w:rPr>
      </w:pPr>
      <w:r>
        <w:rPr>
          <w:rFonts w:hint="eastAsia" w:ascii="宋体" w:hAnsi="宋体"/>
          <w:kern w:val="0"/>
          <w:highlight w:val="none"/>
          <w:lang w:val="en-US" w:eastAsia="zh-CN"/>
        </w:rPr>
        <w:t>第六章 响应</w:t>
      </w:r>
      <w:r>
        <w:rPr>
          <w:rFonts w:hint="eastAsia" w:ascii="宋体" w:hAnsi="宋体"/>
          <w:kern w:val="0"/>
          <w:highlight w:val="none"/>
        </w:rPr>
        <w:t>文件格式</w:t>
      </w:r>
    </w:p>
    <w:p>
      <w:pPr>
        <w:pStyle w:val="10"/>
        <w:tabs>
          <w:tab w:val="left" w:pos="1260"/>
        </w:tabs>
        <w:spacing w:line="360" w:lineRule="auto"/>
        <w:jc w:val="center"/>
        <w:rPr>
          <w:rFonts w:hint="eastAsia" w:hAnsi="宋体"/>
          <w:highlight w:val="none"/>
        </w:rPr>
      </w:pPr>
      <w:r>
        <w:rPr>
          <w:rFonts w:hint="eastAsia" w:hAnsi="宋体"/>
          <w:highlight w:val="none"/>
        </w:rPr>
        <w:t>（</w:t>
      </w:r>
      <w:r>
        <w:rPr>
          <w:rFonts w:hint="eastAsia" w:hAnsi="宋体"/>
          <w:highlight w:val="none"/>
          <w:lang w:val="en-US" w:eastAsia="zh-CN"/>
        </w:rPr>
        <w:t>响应</w:t>
      </w:r>
      <w:r>
        <w:rPr>
          <w:rFonts w:hint="eastAsia" w:hAnsi="宋体"/>
          <w:highlight w:val="none"/>
        </w:rPr>
        <w:t>文件须编页码，页码必须连续）</w:t>
      </w:r>
    </w:p>
    <w:p>
      <w:pPr>
        <w:pStyle w:val="10"/>
        <w:tabs>
          <w:tab w:val="left" w:pos="1260"/>
        </w:tabs>
        <w:spacing w:line="360" w:lineRule="auto"/>
        <w:jc w:val="center"/>
        <w:rPr>
          <w:rFonts w:hAnsi="宋体"/>
          <w:spacing w:val="100"/>
          <w:w w:val="110"/>
          <w:kern w:val="0"/>
          <w:sz w:val="52"/>
          <w:szCs w:val="52"/>
          <w:highlight w:val="none"/>
        </w:rPr>
      </w:pPr>
    </w:p>
    <w:p>
      <w:pPr>
        <w:pStyle w:val="10"/>
        <w:tabs>
          <w:tab w:val="left" w:pos="1260"/>
        </w:tabs>
        <w:spacing w:line="360" w:lineRule="auto"/>
        <w:jc w:val="center"/>
        <w:rPr>
          <w:rFonts w:hint="eastAsia" w:hAnsi="宋体"/>
          <w:spacing w:val="100"/>
          <w:w w:val="110"/>
          <w:kern w:val="0"/>
          <w:sz w:val="52"/>
          <w:szCs w:val="52"/>
          <w:highlight w:val="none"/>
          <w:lang w:val="en-US" w:eastAsia="zh-CN"/>
        </w:rPr>
      </w:pPr>
      <w:r>
        <w:rPr>
          <w:rFonts w:hint="eastAsia" w:hAnsi="宋体"/>
          <w:spacing w:val="100"/>
          <w:w w:val="110"/>
          <w:kern w:val="0"/>
          <w:sz w:val="52"/>
          <w:szCs w:val="52"/>
          <w:highlight w:val="none"/>
          <w:lang w:val="en-US" w:eastAsia="zh-CN"/>
        </w:rPr>
        <w:t>响</w:t>
      </w:r>
    </w:p>
    <w:p>
      <w:pPr>
        <w:pStyle w:val="10"/>
        <w:tabs>
          <w:tab w:val="left" w:pos="1260"/>
        </w:tabs>
        <w:spacing w:line="360" w:lineRule="auto"/>
        <w:jc w:val="center"/>
        <w:rPr>
          <w:rFonts w:hint="eastAsia" w:hAnsi="宋体" w:eastAsia="宋体"/>
          <w:spacing w:val="100"/>
          <w:w w:val="110"/>
          <w:kern w:val="0"/>
          <w:sz w:val="52"/>
          <w:szCs w:val="52"/>
          <w:highlight w:val="none"/>
          <w:lang w:eastAsia="zh-CN"/>
        </w:rPr>
      </w:pPr>
      <w:r>
        <w:rPr>
          <w:rFonts w:hint="eastAsia" w:hAnsi="宋体"/>
          <w:spacing w:val="100"/>
          <w:w w:val="110"/>
          <w:kern w:val="0"/>
          <w:sz w:val="52"/>
          <w:szCs w:val="52"/>
          <w:highlight w:val="none"/>
          <w:lang w:val="en-US" w:eastAsia="zh-CN"/>
        </w:rPr>
        <w:t>应</w:t>
      </w:r>
    </w:p>
    <w:p>
      <w:pPr>
        <w:pStyle w:val="10"/>
        <w:tabs>
          <w:tab w:val="left" w:pos="1260"/>
        </w:tabs>
        <w:spacing w:line="360" w:lineRule="auto"/>
        <w:jc w:val="center"/>
        <w:rPr>
          <w:rFonts w:hAnsi="宋体"/>
          <w:spacing w:val="100"/>
          <w:w w:val="110"/>
          <w:kern w:val="0"/>
          <w:sz w:val="52"/>
          <w:szCs w:val="52"/>
          <w:highlight w:val="none"/>
        </w:rPr>
      </w:pPr>
      <w:r>
        <w:rPr>
          <w:rFonts w:hint="eastAsia" w:hAnsi="宋体"/>
          <w:spacing w:val="100"/>
          <w:w w:val="110"/>
          <w:kern w:val="0"/>
          <w:sz w:val="52"/>
          <w:szCs w:val="52"/>
          <w:highlight w:val="none"/>
        </w:rPr>
        <w:t>文</w:t>
      </w:r>
    </w:p>
    <w:p>
      <w:pPr>
        <w:pStyle w:val="10"/>
        <w:tabs>
          <w:tab w:val="left" w:pos="1260"/>
        </w:tabs>
        <w:spacing w:line="360" w:lineRule="auto"/>
        <w:jc w:val="center"/>
        <w:rPr>
          <w:rFonts w:hAnsi="宋体"/>
          <w:spacing w:val="100"/>
          <w:w w:val="110"/>
          <w:kern w:val="0"/>
          <w:sz w:val="52"/>
          <w:szCs w:val="52"/>
          <w:highlight w:val="none"/>
        </w:rPr>
      </w:pPr>
      <w:r>
        <w:rPr>
          <w:rFonts w:hint="eastAsia" w:hAnsi="宋体"/>
          <w:spacing w:val="100"/>
          <w:w w:val="110"/>
          <w:kern w:val="0"/>
          <w:sz w:val="52"/>
          <w:szCs w:val="52"/>
          <w:highlight w:val="none"/>
        </w:rPr>
        <w:t>件</w:t>
      </w:r>
    </w:p>
    <w:p>
      <w:pPr>
        <w:pStyle w:val="10"/>
        <w:spacing w:line="360" w:lineRule="auto"/>
        <w:jc w:val="center"/>
        <w:rPr>
          <w:rFonts w:hAnsi="宋体"/>
          <w:sz w:val="52"/>
          <w:szCs w:val="52"/>
          <w:highlight w:val="none"/>
        </w:rPr>
      </w:pPr>
    </w:p>
    <w:p>
      <w:pPr>
        <w:pStyle w:val="10"/>
        <w:spacing w:line="360" w:lineRule="auto"/>
        <w:jc w:val="center"/>
        <w:rPr>
          <w:rFonts w:hAnsi="宋体"/>
          <w:sz w:val="52"/>
          <w:szCs w:val="52"/>
          <w:highlight w:val="none"/>
        </w:rPr>
      </w:pPr>
      <w:r>
        <w:rPr>
          <w:rFonts w:hint="eastAsia" w:hAnsi="宋体"/>
          <w:sz w:val="52"/>
          <w:szCs w:val="52"/>
          <w:highlight w:val="none"/>
        </w:rPr>
        <w:t>（正本/副本）</w:t>
      </w:r>
    </w:p>
    <w:p>
      <w:pPr>
        <w:pStyle w:val="10"/>
        <w:spacing w:line="360" w:lineRule="auto"/>
        <w:jc w:val="center"/>
        <w:rPr>
          <w:rFonts w:hAnsi="宋体"/>
          <w:sz w:val="52"/>
          <w:szCs w:val="52"/>
          <w:highlight w:val="none"/>
        </w:rPr>
      </w:pPr>
    </w:p>
    <w:p>
      <w:pPr>
        <w:pStyle w:val="10"/>
        <w:spacing w:line="360" w:lineRule="auto"/>
        <w:ind w:firstLine="1100" w:firstLineChars="344"/>
        <w:rPr>
          <w:rFonts w:hAnsi="宋体"/>
          <w:sz w:val="32"/>
          <w:szCs w:val="32"/>
          <w:highlight w:val="none"/>
          <w:u w:val="single"/>
        </w:rPr>
      </w:pPr>
      <w:r>
        <w:rPr>
          <w:rFonts w:hint="eastAsia" w:hAnsi="宋体"/>
          <w:sz w:val="32"/>
          <w:szCs w:val="32"/>
          <w:highlight w:val="none"/>
        </w:rPr>
        <w:t>项目名称：</w:t>
      </w:r>
      <w:r>
        <w:rPr>
          <w:rFonts w:hint="eastAsia" w:hAnsi="宋体"/>
          <w:sz w:val="32"/>
          <w:szCs w:val="32"/>
          <w:highlight w:val="none"/>
          <w:u w:val="single"/>
        </w:rPr>
        <w:t xml:space="preserve">                        </w:t>
      </w:r>
    </w:p>
    <w:p>
      <w:pPr>
        <w:pStyle w:val="10"/>
        <w:spacing w:line="360" w:lineRule="auto"/>
        <w:ind w:firstLine="1100" w:firstLineChars="344"/>
        <w:rPr>
          <w:rFonts w:hint="eastAsia" w:hAnsi="宋体"/>
          <w:sz w:val="32"/>
          <w:szCs w:val="32"/>
          <w:highlight w:val="none"/>
          <w:u w:val="single"/>
        </w:rPr>
      </w:pPr>
      <w:r>
        <w:rPr>
          <w:rFonts w:hint="eastAsia" w:hAnsi="宋体"/>
          <w:sz w:val="32"/>
          <w:szCs w:val="32"/>
          <w:highlight w:val="none"/>
          <w:lang w:val="en-US" w:eastAsia="zh-CN"/>
        </w:rPr>
        <w:t>申请人</w:t>
      </w:r>
      <w:r>
        <w:rPr>
          <w:rFonts w:hint="eastAsia" w:hAnsi="宋体"/>
          <w:sz w:val="32"/>
          <w:szCs w:val="32"/>
          <w:highlight w:val="none"/>
        </w:rPr>
        <w:t>名称：</w:t>
      </w:r>
      <w:r>
        <w:rPr>
          <w:rFonts w:hint="eastAsia" w:hAnsi="宋体"/>
          <w:sz w:val="32"/>
          <w:szCs w:val="32"/>
          <w:highlight w:val="none"/>
          <w:u w:val="single"/>
        </w:rPr>
        <w:t xml:space="preserve">                      </w:t>
      </w:r>
    </w:p>
    <w:p>
      <w:pPr>
        <w:pStyle w:val="10"/>
        <w:spacing w:line="360" w:lineRule="auto"/>
        <w:ind w:firstLine="1100" w:firstLineChars="344"/>
        <w:rPr>
          <w:rFonts w:ascii="宋体" w:hAnsi="宋体"/>
          <w:sz w:val="24"/>
          <w:highlight w:val="none"/>
        </w:rPr>
      </w:pPr>
      <w:r>
        <w:rPr>
          <w:rFonts w:hint="eastAsia" w:ascii="宋体" w:hAnsi="宋体"/>
          <w:sz w:val="32"/>
          <w:szCs w:val="32"/>
          <w:highlight w:val="none"/>
        </w:rPr>
        <w:t>日期：</w:t>
      </w:r>
      <w:r>
        <w:rPr>
          <w:rFonts w:hint="eastAsia" w:ascii="宋体" w:hAnsi="宋体"/>
          <w:sz w:val="32"/>
          <w:szCs w:val="32"/>
          <w:highlight w:val="none"/>
          <w:u w:val="single"/>
        </w:rPr>
        <w:t xml:space="preserve">          </w:t>
      </w:r>
      <w:r>
        <w:rPr>
          <w:rFonts w:hint="eastAsia" w:ascii="宋体" w:hAnsi="宋体"/>
          <w:sz w:val="32"/>
          <w:szCs w:val="32"/>
          <w:highlight w:val="none"/>
        </w:rPr>
        <w:t>年</w:t>
      </w:r>
      <w:r>
        <w:rPr>
          <w:rFonts w:hint="eastAsia" w:ascii="宋体" w:hAnsi="宋体"/>
          <w:sz w:val="32"/>
          <w:szCs w:val="32"/>
          <w:highlight w:val="none"/>
          <w:u w:val="single"/>
        </w:rPr>
        <w:t xml:space="preserve">      </w:t>
      </w:r>
      <w:r>
        <w:rPr>
          <w:rFonts w:hint="eastAsia" w:ascii="宋体" w:hAnsi="宋体"/>
          <w:sz w:val="32"/>
          <w:szCs w:val="32"/>
          <w:highlight w:val="none"/>
        </w:rPr>
        <w:t>月</w:t>
      </w:r>
      <w:r>
        <w:rPr>
          <w:rFonts w:hint="eastAsia" w:ascii="宋体" w:hAnsi="宋体"/>
          <w:sz w:val="32"/>
          <w:szCs w:val="32"/>
          <w:highlight w:val="none"/>
          <w:u w:val="single"/>
        </w:rPr>
        <w:t xml:space="preserve">      </w:t>
      </w:r>
      <w:r>
        <w:rPr>
          <w:rFonts w:hint="eastAsia" w:ascii="宋体" w:hAnsi="宋体"/>
          <w:sz w:val="32"/>
          <w:szCs w:val="32"/>
          <w:highlight w:val="none"/>
        </w:rPr>
        <w:t>日</w:t>
      </w:r>
      <w:r>
        <w:rPr>
          <w:rFonts w:ascii="宋体" w:hAnsi="宋体"/>
          <w:sz w:val="32"/>
          <w:szCs w:val="32"/>
          <w:highlight w:val="none"/>
        </w:rPr>
        <w:br w:type="page"/>
      </w:r>
      <w:r>
        <w:rPr>
          <w:rFonts w:hint="eastAsia" w:ascii="宋体" w:hAnsi="宋体"/>
          <w:sz w:val="24"/>
          <w:highlight w:val="none"/>
          <w:lang w:eastAsia="zh-CN"/>
        </w:rPr>
        <w:t>响应文件</w:t>
      </w:r>
      <w:r>
        <w:rPr>
          <w:rFonts w:hint="eastAsia" w:ascii="宋体" w:hAnsi="宋体"/>
          <w:sz w:val="24"/>
          <w:highlight w:val="none"/>
        </w:rPr>
        <w:t>目录（略）</w:t>
      </w:r>
    </w:p>
    <w:p>
      <w:pPr>
        <w:widowControl w:val="0"/>
        <w:wordWrap/>
        <w:adjustRightInd/>
        <w:snapToGrid/>
        <w:spacing w:line="500" w:lineRule="exact"/>
        <w:ind w:left="0" w:leftChars="0" w:right="0" w:firstLine="0" w:firstLineChars="0"/>
        <w:jc w:val="both"/>
        <w:textAlignment w:val="auto"/>
        <w:outlineLvl w:val="2"/>
        <w:rPr>
          <w:rFonts w:ascii="宋体" w:hAnsi="宋体"/>
          <w:b/>
          <w:bCs/>
          <w:color w:val="000000"/>
          <w:sz w:val="28"/>
          <w:szCs w:val="28"/>
          <w:highlight w:val="none"/>
        </w:rPr>
      </w:pPr>
      <w:bookmarkStart w:id="9" w:name="_Toc477246227"/>
      <w:bookmarkStart w:id="10" w:name="_Toc461116587"/>
      <w:r>
        <w:rPr>
          <w:rFonts w:hint="eastAsia" w:ascii="宋体" w:hAnsi="宋体"/>
          <w:b/>
          <w:bCs/>
          <w:color w:val="000000"/>
          <w:sz w:val="28"/>
          <w:szCs w:val="28"/>
          <w:highlight w:val="none"/>
        </w:rPr>
        <w:t>1.价格部分</w:t>
      </w:r>
    </w:p>
    <w:p>
      <w:pPr>
        <w:spacing w:line="500" w:lineRule="exact"/>
        <w:jc w:val="center"/>
        <w:rPr>
          <w:rFonts w:ascii="宋体" w:hAnsi="宋体"/>
          <w:b/>
          <w:sz w:val="32"/>
          <w:highlight w:val="none"/>
        </w:rPr>
      </w:pPr>
      <w:bookmarkStart w:id="11" w:name="page79"/>
      <w:bookmarkEnd w:id="11"/>
      <w:r>
        <w:rPr>
          <w:rFonts w:ascii="宋体" w:hAnsi="宋体"/>
          <w:b/>
          <w:sz w:val="32"/>
          <w:highlight w:val="none"/>
        </w:rPr>
        <w:t>一、投标函</w:t>
      </w:r>
    </w:p>
    <w:p>
      <w:pPr>
        <w:spacing w:line="500" w:lineRule="exact"/>
        <w:rPr>
          <w:rFonts w:ascii="宋体" w:hAnsi="宋体"/>
          <w:highlight w:val="none"/>
        </w:rPr>
      </w:pPr>
    </w:p>
    <w:p>
      <w:pPr>
        <w:spacing w:line="500" w:lineRule="exact"/>
        <w:rPr>
          <w:rFonts w:ascii="宋体" w:hAnsi="宋体"/>
          <w:sz w:val="24"/>
          <w:highlight w:val="none"/>
        </w:rPr>
      </w:pPr>
      <w:r>
        <w:rPr>
          <w:rFonts w:hint="eastAsia" w:ascii="宋体" w:hAnsi="宋体"/>
          <w:sz w:val="24"/>
          <w:highlight w:val="none"/>
          <w:u w:val="single"/>
        </w:rPr>
        <w:t xml:space="preserve">               </w:t>
      </w:r>
      <w:r>
        <w:rPr>
          <w:rFonts w:ascii="宋体" w:hAnsi="宋体"/>
          <w:sz w:val="24"/>
          <w:highlight w:val="none"/>
        </w:rPr>
        <w:t>（招标人名称）：</w:t>
      </w:r>
      <w:r>
        <w:rPr>
          <w:rFonts w:hint="eastAsia" w:ascii="宋体" w:hAnsi="宋体"/>
          <w:sz w:val="24"/>
          <w:highlight w:val="none"/>
        </w:rPr>
        <w:t xml:space="preserve"> </w:t>
      </w:r>
    </w:p>
    <w:p>
      <w:pPr>
        <w:spacing w:line="500" w:lineRule="exact"/>
        <w:ind w:firstLine="480" w:firstLineChars="200"/>
        <w:rPr>
          <w:rFonts w:ascii="宋体" w:hAnsi="宋体"/>
          <w:sz w:val="24"/>
          <w:highlight w:val="none"/>
        </w:rPr>
      </w:pPr>
      <w:r>
        <w:rPr>
          <w:rFonts w:ascii="宋体" w:hAnsi="宋体"/>
          <w:sz w:val="24"/>
          <w:highlight w:val="none"/>
        </w:rPr>
        <w:t>1．我方已仔细研究了</w:t>
      </w:r>
      <w:r>
        <w:rPr>
          <w:rFonts w:hint="eastAsia" w:ascii="宋体" w:hAnsi="宋体"/>
          <w:sz w:val="24"/>
          <w:highlight w:val="none"/>
          <w:u w:val="single"/>
        </w:rPr>
        <w:t xml:space="preserve">               </w:t>
      </w:r>
      <w:r>
        <w:rPr>
          <w:rFonts w:ascii="宋体" w:hAnsi="宋体"/>
          <w:sz w:val="24"/>
          <w:highlight w:val="none"/>
        </w:rPr>
        <w:t>（项目名称）</w:t>
      </w:r>
      <w:r>
        <w:rPr>
          <w:rFonts w:hint="eastAsia" w:ascii="宋体" w:hAnsi="宋体"/>
          <w:sz w:val="24"/>
          <w:highlight w:val="none"/>
          <w:lang w:eastAsia="zh-CN"/>
        </w:rPr>
        <w:t>遴选文件</w:t>
      </w:r>
      <w:r>
        <w:rPr>
          <w:rFonts w:ascii="宋体" w:hAnsi="宋体"/>
          <w:sz w:val="24"/>
          <w:highlight w:val="none"/>
        </w:rPr>
        <w:t>的全部内容，愿意以</w:t>
      </w:r>
      <w:r>
        <w:rPr>
          <w:rFonts w:hint="eastAsia" w:ascii="宋体" w:hAnsi="宋体"/>
          <w:sz w:val="24"/>
          <w:highlight w:val="none"/>
          <w:u w:val="single"/>
          <w:lang w:val="en-US" w:eastAsia="zh-CN"/>
        </w:rPr>
        <w:t>招标控制价</w:t>
      </w:r>
      <w:r>
        <w:rPr>
          <w:rFonts w:hint="eastAsia" w:ascii="宋体" w:hAnsi="宋体"/>
          <w:sz w:val="24"/>
          <w:highlight w:val="none"/>
          <w:u w:val="single"/>
        </w:rPr>
        <w:t xml:space="preserve">          </w:t>
      </w:r>
      <w:r>
        <w:rPr>
          <w:rFonts w:hint="eastAsia" w:ascii="宋体" w:hAnsi="宋体"/>
          <w:sz w:val="24"/>
          <w:highlight w:val="none"/>
          <w:lang w:val="en-US" w:eastAsia="zh-CN"/>
        </w:rPr>
        <w:t>%</w:t>
      </w:r>
      <w:r>
        <w:rPr>
          <w:rFonts w:hint="eastAsia" w:ascii="宋体" w:hAnsi="宋体"/>
          <w:sz w:val="24"/>
          <w:highlight w:val="none"/>
        </w:rPr>
        <w:t>的投标总价</w:t>
      </w:r>
      <w:r>
        <w:rPr>
          <w:rFonts w:ascii="宋体" w:hAnsi="宋体"/>
          <w:sz w:val="24"/>
          <w:highlight w:val="none"/>
        </w:rPr>
        <w:t>提供</w:t>
      </w:r>
      <w:r>
        <w:rPr>
          <w:rFonts w:hint="eastAsia" w:ascii="宋体" w:hAnsi="宋体"/>
          <w:sz w:val="24"/>
          <w:highlight w:val="none"/>
          <w:u w:val="single"/>
        </w:rPr>
        <w:t xml:space="preserve">                                 </w:t>
      </w:r>
      <w:r>
        <w:rPr>
          <w:rFonts w:ascii="宋体" w:hAnsi="宋体"/>
          <w:sz w:val="24"/>
          <w:highlight w:val="none"/>
        </w:rPr>
        <w:t>（</w:t>
      </w:r>
      <w:r>
        <w:rPr>
          <w:rFonts w:hint="eastAsia" w:ascii="宋体" w:hAnsi="宋体"/>
          <w:sz w:val="24"/>
          <w:highlight w:val="none"/>
          <w:lang w:val="en-US" w:eastAsia="zh-CN"/>
        </w:rPr>
        <w:t>服务</w:t>
      </w:r>
      <w:r>
        <w:rPr>
          <w:rFonts w:ascii="宋体" w:hAnsi="宋体"/>
          <w:sz w:val="24"/>
          <w:highlight w:val="none"/>
        </w:rPr>
        <w:t>），并按合同约定履行义务。</w:t>
      </w:r>
    </w:p>
    <w:p>
      <w:pPr>
        <w:spacing w:line="500" w:lineRule="exact"/>
        <w:ind w:firstLine="480"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．我方承诺响应</w:t>
      </w:r>
      <w:r>
        <w:rPr>
          <w:rFonts w:hint="eastAsia" w:ascii="宋体" w:hAnsi="宋体"/>
          <w:sz w:val="24"/>
          <w:highlight w:val="none"/>
          <w:lang w:eastAsia="zh-CN"/>
        </w:rPr>
        <w:t>遴选文件</w:t>
      </w:r>
      <w:r>
        <w:rPr>
          <w:rFonts w:ascii="宋体" w:hAnsi="宋体"/>
          <w:sz w:val="24"/>
          <w:highlight w:val="none"/>
        </w:rPr>
        <w:t>的全部要求。</w:t>
      </w:r>
    </w:p>
    <w:p>
      <w:pPr>
        <w:spacing w:line="500" w:lineRule="exact"/>
        <w:ind w:firstLine="480" w:firstLineChars="200"/>
        <w:rPr>
          <w:rFonts w:ascii="宋体" w:hAnsi="宋体"/>
          <w:sz w:val="24"/>
          <w:highlight w:val="none"/>
        </w:rPr>
      </w:pPr>
      <w:r>
        <w:rPr>
          <w:rFonts w:hint="eastAsia" w:ascii="宋体" w:hAnsi="宋体"/>
          <w:sz w:val="24"/>
          <w:highlight w:val="none"/>
        </w:rPr>
        <w:t>3</w:t>
      </w:r>
      <w:r>
        <w:rPr>
          <w:rFonts w:ascii="宋体" w:hAnsi="宋体"/>
          <w:sz w:val="24"/>
          <w:highlight w:val="none"/>
        </w:rPr>
        <w:t>．我方承诺在</w:t>
      </w:r>
      <w:r>
        <w:rPr>
          <w:rFonts w:hint="eastAsia" w:ascii="宋体" w:hAnsi="宋体"/>
          <w:sz w:val="24"/>
          <w:highlight w:val="none"/>
          <w:lang w:eastAsia="zh-CN"/>
        </w:rPr>
        <w:t>遴选文件</w:t>
      </w:r>
      <w:r>
        <w:rPr>
          <w:rFonts w:ascii="宋体" w:hAnsi="宋体"/>
          <w:sz w:val="24"/>
          <w:highlight w:val="none"/>
        </w:rPr>
        <w:t>规定的投标有效期内不撤销</w:t>
      </w:r>
      <w:r>
        <w:rPr>
          <w:rFonts w:hint="eastAsia" w:ascii="宋体" w:hAnsi="宋体"/>
          <w:sz w:val="24"/>
          <w:highlight w:val="none"/>
          <w:lang w:eastAsia="zh-CN"/>
        </w:rPr>
        <w:t>响应文件</w:t>
      </w:r>
      <w:r>
        <w:rPr>
          <w:rFonts w:ascii="宋体" w:hAnsi="宋体"/>
          <w:sz w:val="24"/>
          <w:highlight w:val="none"/>
        </w:rPr>
        <w:t>。</w:t>
      </w:r>
    </w:p>
    <w:p>
      <w:pPr>
        <w:spacing w:line="500" w:lineRule="exact"/>
        <w:ind w:firstLine="480" w:firstLineChars="200"/>
        <w:rPr>
          <w:rFonts w:ascii="宋体" w:hAnsi="宋体"/>
          <w:sz w:val="24"/>
          <w:highlight w:val="none"/>
        </w:rPr>
      </w:pPr>
      <w:r>
        <w:rPr>
          <w:rFonts w:hint="eastAsia" w:ascii="宋体" w:hAnsi="宋体"/>
          <w:sz w:val="24"/>
          <w:highlight w:val="none"/>
        </w:rPr>
        <w:t>4</w:t>
      </w:r>
      <w:r>
        <w:rPr>
          <w:rFonts w:ascii="宋体" w:hAnsi="宋体"/>
          <w:sz w:val="24"/>
          <w:highlight w:val="none"/>
        </w:rPr>
        <w:t>．如我方中</w:t>
      </w:r>
      <w:r>
        <w:rPr>
          <w:rFonts w:hint="eastAsia" w:ascii="宋体" w:hAnsi="宋体"/>
          <w:sz w:val="24"/>
          <w:highlight w:val="none"/>
          <w:lang w:val="en-US" w:eastAsia="zh-CN"/>
        </w:rPr>
        <w:t>选</w:t>
      </w:r>
      <w:r>
        <w:rPr>
          <w:rFonts w:ascii="宋体" w:hAnsi="宋体"/>
          <w:sz w:val="24"/>
          <w:highlight w:val="none"/>
        </w:rPr>
        <w:t>，我方承诺：</w:t>
      </w:r>
    </w:p>
    <w:p>
      <w:pPr>
        <w:spacing w:line="500" w:lineRule="exact"/>
        <w:ind w:firstLine="480" w:firstLineChars="200"/>
        <w:rPr>
          <w:rFonts w:ascii="宋体" w:hAnsi="宋体"/>
          <w:sz w:val="24"/>
          <w:highlight w:val="none"/>
        </w:rPr>
      </w:pPr>
      <w:r>
        <w:rPr>
          <w:rFonts w:ascii="宋体" w:hAnsi="宋体"/>
          <w:sz w:val="24"/>
          <w:highlight w:val="none"/>
        </w:rPr>
        <w:t>（1）在收到</w:t>
      </w:r>
      <w:r>
        <w:rPr>
          <w:rFonts w:hint="eastAsia" w:ascii="宋体" w:hAnsi="宋体"/>
          <w:sz w:val="24"/>
          <w:highlight w:val="none"/>
          <w:lang w:eastAsia="zh-CN"/>
        </w:rPr>
        <w:t>中选通知书</w:t>
      </w:r>
      <w:r>
        <w:rPr>
          <w:rFonts w:ascii="宋体" w:hAnsi="宋体"/>
          <w:sz w:val="24"/>
          <w:highlight w:val="none"/>
        </w:rPr>
        <w:t>后，在</w:t>
      </w:r>
      <w:r>
        <w:rPr>
          <w:rFonts w:hint="eastAsia" w:ascii="宋体" w:hAnsi="宋体"/>
          <w:sz w:val="24"/>
          <w:highlight w:val="none"/>
          <w:lang w:eastAsia="zh-CN"/>
        </w:rPr>
        <w:t>中选通知书</w:t>
      </w:r>
      <w:r>
        <w:rPr>
          <w:rFonts w:ascii="宋体" w:hAnsi="宋体"/>
          <w:sz w:val="24"/>
          <w:highlight w:val="none"/>
        </w:rPr>
        <w:t>规定的期限内与你方签订合同；</w:t>
      </w:r>
    </w:p>
    <w:p>
      <w:pPr>
        <w:spacing w:line="500" w:lineRule="exact"/>
        <w:ind w:firstLine="480" w:firstLineChars="200"/>
        <w:rPr>
          <w:rFonts w:ascii="宋体" w:hAnsi="宋体"/>
          <w:sz w:val="24"/>
          <w:highlight w:val="none"/>
        </w:rPr>
      </w:pPr>
      <w:r>
        <w:rPr>
          <w:rFonts w:ascii="宋体" w:hAnsi="宋体"/>
          <w:sz w:val="24"/>
          <w:highlight w:val="none"/>
        </w:rPr>
        <w:t>（2）在签订合同时不向你方提出附加条件；</w:t>
      </w:r>
    </w:p>
    <w:p>
      <w:pPr>
        <w:spacing w:line="500" w:lineRule="exact"/>
        <w:ind w:firstLine="480" w:firstLineChars="200"/>
        <w:rPr>
          <w:rFonts w:ascii="宋体" w:hAnsi="宋体"/>
          <w:sz w:val="24"/>
          <w:highlight w:val="none"/>
        </w:rPr>
      </w:pPr>
      <w:r>
        <w:rPr>
          <w:rFonts w:ascii="宋体" w:hAnsi="宋体"/>
          <w:sz w:val="24"/>
          <w:highlight w:val="none"/>
        </w:rPr>
        <w:t>（3）按照</w:t>
      </w:r>
      <w:r>
        <w:rPr>
          <w:rFonts w:hint="eastAsia" w:ascii="宋体" w:hAnsi="宋体"/>
          <w:sz w:val="24"/>
          <w:highlight w:val="none"/>
          <w:lang w:eastAsia="zh-CN"/>
        </w:rPr>
        <w:t>遴选文件</w:t>
      </w:r>
      <w:r>
        <w:rPr>
          <w:rFonts w:ascii="宋体" w:hAnsi="宋体"/>
          <w:sz w:val="24"/>
          <w:highlight w:val="none"/>
        </w:rPr>
        <w:t>要求提交履约保证金；</w:t>
      </w:r>
    </w:p>
    <w:p>
      <w:pPr>
        <w:spacing w:line="500" w:lineRule="exact"/>
        <w:ind w:firstLine="480" w:firstLineChars="200"/>
        <w:rPr>
          <w:rFonts w:ascii="宋体" w:hAnsi="宋体"/>
          <w:sz w:val="24"/>
          <w:highlight w:val="none"/>
        </w:rPr>
      </w:pPr>
      <w:r>
        <w:rPr>
          <w:rFonts w:ascii="宋体" w:hAnsi="宋体"/>
          <w:sz w:val="24"/>
          <w:highlight w:val="none"/>
        </w:rPr>
        <w:t>（4）在合同约定的期限内完成合同规定的全部义务。</w:t>
      </w:r>
    </w:p>
    <w:p>
      <w:pPr>
        <w:pStyle w:val="22"/>
        <w:spacing w:line="500" w:lineRule="exact"/>
        <w:ind w:firstLine="480"/>
        <w:rPr>
          <w:highlight w:val="none"/>
        </w:rPr>
      </w:pPr>
      <w:r>
        <w:rPr>
          <w:rFonts w:hint="eastAsia" w:ascii="宋体" w:hAnsi="宋体"/>
          <w:highlight w:val="none"/>
        </w:rPr>
        <w:t>（5）投标有效期</w:t>
      </w:r>
      <w:r>
        <w:rPr>
          <w:rFonts w:hint="eastAsia" w:ascii="宋体" w:hAnsi="宋体"/>
          <w:highlight w:val="none"/>
          <w:u w:val="single"/>
        </w:rPr>
        <w:t xml:space="preserve">    </w:t>
      </w:r>
      <w:r>
        <w:rPr>
          <w:rFonts w:hint="eastAsia" w:ascii="宋体" w:hAnsi="宋体"/>
          <w:highlight w:val="none"/>
        </w:rPr>
        <w:t>天。</w:t>
      </w:r>
    </w:p>
    <w:p>
      <w:pPr>
        <w:spacing w:line="500" w:lineRule="exact"/>
        <w:ind w:firstLine="480" w:firstLineChars="200"/>
        <w:rPr>
          <w:rFonts w:ascii="宋体" w:hAnsi="宋体"/>
          <w:sz w:val="24"/>
          <w:highlight w:val="none"/>
        </w:rPr>
      </w:pPr>
      <w:r>
        <w:rPr>
          <w:rFonts w:hint="eastAsia" w:ascii="宋体" w:hAnsi="宋体"/>
          <w:sz w:val="24"/>
          <w:highlight w:val="none"/>
        </w:rPr>
        <w:t>5</w:t>
      </w:r>
      <w:r>
        <w:rPr>
          <w:rFonts w:ascii="宋体" w:hAnsi="宋体"/>
          <w:sz w:val="24"/>
          <w:highlight w:val="none"/>
        </w:rPr>
        <w:t>．我方在此声明，所递交的</w:t>
      </w:r>
      <w:r>
        <w:rPr>
          <w:rFonts w:hint="eastAsia" w:ascii="宋体" w:hAnsi="宋体"/>
          <w:sz w:val="24"/>
          <w:highlight w:val="none"/>
          <w:lang w:eastAsia="zh-CN"/>
        </w:rPr>
        <w:t>响应文件</w:t>
      </w:r>
      <w:r>
        <w:rPr>
          <w:rFonts w:ascii="宋体" w:hAnsi="宋体"/>
          <w:sz w:val="24"/>
          <w:highlight w:val="none"/>
        </w:rPr>
        <w:t>及有关资料内容完整、真实和准确</w:t>
      </w:r>
      <w:r>
        <w:rPr>
          <w:rFonts w:hint="eastAsia" w:ascii="宋体" w:hAnsi="宋体"/>
          <w:sz w:val="24"/>
          <w:highlight w:val="none"/>
        </w:rPr>
        <w:t>。</w:t>
      </w:r>
    </w:p>
    <w:p>
      <w:pPr>
        <w:spacing w:line="500" w:lineRule="exact"/>
        <w:ind w:firstLine="480" w:firstLineChars="200"/>
        <w:rPr>
          <w:rFonts w:ascii="宋体" w:hAnsi="宋体"/>
          <w:sz w:val="24"/>
          <w:highlight w:val="none"/>
        </w:rPr>
      </w:pPr>
      <w:r>
        <w:rPr>
          <w:rFonts w:hint="eastAsia" w:ascii="宋体" w:hAnsi="宋体"/>
          <w:sz w:val="24"/>
          <w:highlight w:val="none"/>
        </w:rPr>
        <w:t>6</w:t>
      </w:r>
      <w:r>
        <w:rPr>
          <w:rFonts w:ascii="宋体" w:hAnsi="宋体"/>
          <w:sz w:val="24"/>
          <w:highlight w:val="none"/>
        </w:rPr>
        <w:t>．</w:t>
      </w:r>
      <w:r>
        <w:rPr>
          <w:rFonts w:hint="eastAsia" w:ascii="宋体" w:hAnsi="宋体"/>
          <w:sz w:val="24"/>
          <w:highlight w:val="none"/>
          <w:u w:val="single"/>
        </w:rPr>
        <w:t xml:space="preserve">               </w:t>
      </w:r>
      <w:r>
        <w:rPr>
          <w:rFonts w:ascii="宋体" w:hAnsi="宋体"/>
          <w:sz w:val="24"/>
          <w:highlight w:val="none"/>
        </w:rPr>
        <w:t>（其他补充说明）。</w:t>
      </w:r>
    </w:p>
    <w:p>
      <w:pPr>
        <w:spacing w:line="500" w:lineRule="exact"/>
        <w:ind w:firstLine="480" w:firstLineChars="200"/>
        <w:rPr>
          <w:rFonts w:ascii="宋体" w:hAnsi="宋体"/>
          <w:sz w:val="24"/>
          <w:highlight w:val="none"/>
        </w:rPr>
      </w:pPr>
      <w:bookmarkStart w:id="12" w:name="page80"/>
      <w:bookmarkEnd w:id="12"/>
    </w:p>
    <w:p>
      <w:pPr>
        <w:spacing w:line="500" w:lineRule="exact"/>
        <w:ind w:firstLine="480" w:firstLineChars="200"/>
        <w:rPr>
          <w:rFonts w:ascii="宋体" w:hAnsi="宋体"/>
          <w:sz w:val="24"/>
          <w:highlight w:val="none"/>
        </w:rPr>
      </w:pPr>
      <w:r>
        <w:rPr>
          <w:rFonts w:hint="eastAsia" w:ascii="宋体" w:hAnsi="宋体"/>
          <w:sz w:val="24"/>
          <w:highlight w:val="none"/>
          <w:lang w:val="en-US" w:eastAsia="zh-CN"/>
        </w:rPr>
        <w:t>申请人</w:t>
      </w:r>
      <w:r>
        <w:rPr>
          <w:rFonts w:ascii="宋体" w:hAnsi="宋体"/>
          <w:sz w:val="24"/>
          <w:highlight w:val="none"/>
        </w:rPr>
        <w:t>：</w:t>
      </w:r>
      <w:r>
        <w:rPr>
          <w:rFonts w:hint="eastAsia" w:ascii="宋体" w:hAnsi="宋体"/>
          <w:sz w:val="24"/>
          <w:highlight w:val="none"/>
          <w:u w:val="single"/>
        </w:rPr>
        <w:t xml:space="preserve">               </w:t>
      </w:r>
      <w:r>
        <w:rPr>
          <w:rFonts w:ascii="宋体" w:hAnsi="宋体"/>
          <w:sz w:val="24"/>
          <w:highlight w:val="none"/>
        </w:rPr>
        <w:t>（盖单位章）</w:t>
      </w:r>
    </w:p>
    <w:p>
      <w:pPr>
        <w:spacing w:line="500" w:lineRule="exact"/>
        <w:ind w:firstLine="480" w:firstLineChars="200"/>
        <w:rPr>
          <w:rFonts w:ascii="宋体" w:hAnsi="宋体"/>
          <w:sz w:val="24"/>
          <w:highlight w:val="none"/>
        </w:rPr>
      </w:pPr>
      <w:r>
        <w:rPr>
          <w:rFonts w:ascii="宋体" w:hAnsi="宋体"/>
          <w:sz w:val="24"/>
          <w:highlight w:val="none"/>
        </w:rPr>
        <w:t>法定代表人或其委托代理人：</w:t>
      </w:r>
      <w:r>
        <w:rPr>
          <w:rFonts w:hint="eastAsia" w:ascii="宋体" w:hAnsi="宋体"/>
          <w:sz w:val="24"/>
          <w:highlight w:val="none"/>
          <w:u w:val="single"/>
        </w:rPr>
        <w:t xml:space="preserve">               </w:t>
      </w:r>
      <w:r>
        <w:rPr>
          <w:rFonts w:ascii="宋体" w:hAnsi="宋体"/>
          <w:sz w:val="24"/>
          <w:highlight w:val="none"/>
        </w:rPr>
        <w:t>（签字）</w:t>
      </w:r>
    </w:p>
    <w:p>
      <w:pPr>
        <w:spacing w:line="500" w:lineRule="exact"/>
        <w:ind w:firstLine="480" w:firstLineChars="200"/>
        <w:rPr>
          <w:rFonts w:ascii="宋体" w:hAnsi="宋体"/>
          <w:sz w:val="24"/>
          <w:highlight w:val="none"/>
        </w:rPr>
      </w:pPr>
      <w:r>
        <w:rPr>
          <w:rFonts w:ascii="宋体" w:hAnsi="宋体"/>
          <w:sz w:val="24"/>
          <w:highlight w:val="none"/>
        </w:rPr>
        <w:t>地</w:t>
      </w:r>
      <w:r>
        <w:rPr>
          <w:rFonts w:ascii="宋体" w:hAnsi="宋体"/>
          <w:sz w:val="24"/>
          <w:highlight w:val="none"/>
        </w:rPr>
        <w:tab/>
      </w:r>
      <w:r>
        <w:rPr>
          <w:rFonts w:ascii="宋体" w:hAnsi="宋体"/>
          <w:sz w:val="24"/>
          <w:highlight w:val="none"/>
        </w:rPr>
        <w:t>址：</w:t>
      </w:r>
      <w:r>
        <w:rPr>
          <w:rFonts w:hint="eastAsia" w:ascii="宋体" w:hAnsi="宋体"/>
          <w:sz w:val="24"/>
          <w:highlight w:val="none"/>
          <w:u w:val="single"/>
        </w:rPr>
        <w:t xml:space="preserve">               </w:t>
      </w:r>
    </w:p>
    <w:p>
      <w:pPr>
        <w:spacing w:line="500" w:lineRule="exact"/>
        <w:ind w:firstLine="480" w:firstLineChars="200"/>
        <w:rPr>
          <w:rFonts w:ascii="宋体" w:hAnsi="宋体"/>
          <w:sz w:val="24"/>
          <w:highlight w:val="none"/>
        </w:rPr>
      </w:pPr>
      <w:r>
        <w:rPr>
          <w:rFonts w:ascii="宋体" w:hAnsi="宋体"/>
          <w:sz w:val="24"/>
          <w:highlight w:val="none"/>
        </w:rPr>
        <w:t>电</w:t>
      </w:r>
      <w:r>
        <w:rPr>
          <w:rFonts w:ascii="宋体" w:hAnsi="宋体"/>
          <w:sz w:val="24"/>
          <w:highlight w:val="none"/>
        </w:rPr>
        <w:tab/>
      </w:r>
      <w:r>
        <w:rPr>
          <w:rFonts w:ascii="宋体" w:hAnsi="宋体"/>
          <w:sz w:val="24"/>
          <w:highlight w:val="none"/>
        </w:rPr>
        <w:t>话：</w:t>
      </w:r>
      <w:r>
        <w:rPr>
          <w:rFonts w:hint="eastAsia" w:ascii="宋体" w:hAnsi="宋体"/>
          <w:sz w:val="24"/>
          <w:highlight w:val="none"/>
          <w:u w:val="single"/>
        </w:rPr>
        <w:t xml:space="preserve">               </w:t>
      </w:r>
    </w:p>
    <w:p>
      <w:pPr>
        <w:spacing w:line="500" w:lineRule="exact"/>
        <w:ind w:firstLine="480" w:firstLineChars="200"/>
        <w:rPr>
          <w:rFonts w:ascii="宋体" w:hAnsi="宋体"/>
          <w:sz w:val="24"/>
          <w:highlight w:val="none"/>
        </w:rPr>
      </w:pPr>
      <w:r>
        <w:rPr>
          <w:rFonts w:ascii="宋体" w:hAnsi="宋体"/>
          <w:sz w:val="24"/>
          <w:highlight w:val="none"/>
        </w:rPr>
        <w:t>传</w:t>
      </w:r>
      <w:r>
        <w:rPr>
          <w:rFonts w:ascii="宋体" w:hAnsi="宋体"/>
          <w:sz w:val="24"/>
          <w:highlight w:val="none"/>
        </w:rPr>
        <w:tab/>
      </w:r>
      <w:r>
        <w:rPr>
          <w:rFonts w:ascii="宋体" w:hAnsi="宋体"/>
          <w:sz w:val="24"/>
          <w:highlight w:val="none"/>
        </w:rPr>
        <w:t>真：</w:t>
      </w:r>
      <w:r>
        <w:rPr>
          <w:rFonts w:hint="eastAsia" w:ascii="宋体" w:hAnsi="宋体"/>
          <w:sz w:val="24"/>
          <w:highlight w:val="none"/>
          <w:u w:val="single"/>
        </w:rPr>
        <w:t xml:space="preserve">               </w:t>
      </w:r>
    </w:p>
    <w:p>
      <w:pPr>
        <w:spacing w:line="500" w:lineRule="exact"/>
        <w:ind w:firstLine="480" w:firstLineChars="200"/>
        <w:rPr>
          <w:rFonts w:ascii="宋体" w:hAnsi="宋体"/>
          <w:sz w:val="24"/>
          <w:highlight w:val="none"/>
        </w:rPr>
      </w:pP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spacing w:line="400" w:lineRule="exact"/>
        <w:rPr>
          <w:rFonts w:ascii="宋体" w:hAnsi="宋体"/>
          <w:sz w:val="24"/>
          <w:highlight w:val="none"/>
        </w:rPr>
      </w:pPr>
    </w:p>
    <w:p>
      <w:pPr>
        <w:spacing w:line="400" w:lineRule="exact"/>
        <w:rPr>
          <w:rFonts w:ascii="宋体" w:hAnsi="宋体"/>
          <w:sz w:val="24"/>
          <w:highlight w:val="none"/>
        </w:rPr>
      </w:pPr>
    </w:p>
    <w:p>
      <w:pPr>
        <w:spacing w:line="366" w:lineRule="exact"/>
        <w:jc w:val="center"/>
        <w:rPr>
          <w:rFonts w:ascii="宋体" w:hAnsi="宋体"/>
          <w:b/>
          <w:sz w:val="32"/>
          <w:highlight w:val="none"/>
        </w:rPr>
      </w:pPr>
    </w:p>
    <w:p>
      <w:pPr>
        <w:spacing w:line="366" w:lineRule="exact"/>
        <w:jc w:val="center"/>
        <w:rPr>
          <w:rFonts w:ascii="宋体" w:hAnsi="宋体"/>
          <w:b/>
          <w:sz w:val="32"/>
          <w:highlight w:val="none"/>
        </w:rPr>
      </w:pPr>
    </w:p>
    <w:p>
      <w:pPr>
        <w:spacing w:line="500" w:lineRule="exact"/>
        <w:jc w:val="center"/>
        <w:rPr>
          <w:rFonts w:ascii="宋体" w:hAnsi="宋体"/>
          <w:b/>
          <w:sz w:val="32"/>
          <w:highlight w:val="none"/>
        </w:rPr>
      </w:pPr>
    </w:p>
    <w:p>
      <w:pPr>
        <w:spacing w:line="500" w:lineRule="exact"/>
        <w:jc w:val="center"/>
        <w:rPr>
          <w:rFonts w:ascii="宋体" w:hAnsi="宋体"/>
          <w:b/>
          <w:sz w:val="32"/>
          <w:highlight w:val="none"/>
        </w:rPr>
      </w:pPr>
      <w:r>
        <w:rPr>
          <w:rFonts w:hint="eastAsia" w:ascii="宋体" w:hAnsi="宋体"/>
          <w:b/>
          <w:sz w:val="32"/>
          <w:highlight w:val="none"/>
        </w:rPr>
        <w:t>二</w:t>
      </w:r>
      <w:r>
        <w:rPr>
          <w:rFonts w:ascii="宋体" w:hAnsi="宋体"/>
          <w:b/>
          <w:sz w:val="32"/>
          <w:highlight w:val="none"/>
        </w:rPr>
        <w:t>、</w:t>
      </w:r>
      <w:r>
        <w:rPr>
          <w:rFonts w:hint="eastAsia" w:ascii="宋体" w:hAnsi="宋体"/>
          <w:b/>
          <w:sz w:val="32"/>
          <w:highlight w:val="none"/>
        </w:rPr>
        <w:t>投标一览表</w:t>
      </w:r>
    </w:p>
    <w:p>
      <w:pPr>
        <w:spacing w:line="500" w:lineRule="exact"/>
        <w:jc w:val="center"/>
        <w:rPr>
          <w:rFonts w:ascii="宋体" w:hAnsi="宋体"/>
          <w:b/>
          <w:sz w:val="32"/>
          <w:highlight w:val="none"/>
        </w:rPr>
      </w:pPr>
    </w:p>
    <w:p>
      <w:pPr>
        <w:adjustRightInd w:val="0"/>
        <w:snapToGrid w:val="0"/>
        <w:ind w:left="-88" w:leftChars="-42"/>
        <w:rPr>
          <w:rFonts w:hint="eastAsia" w:ascii="宋体" w:hAnsi="宋体" w:cs="宋体"/>
          <w:szCs w:val="21"/>
          <w:highlight w:val="none"/>
        </w:rPr>
      </w:pPr>
    </w:p>
    <w:tbl>
      <w:tblPr>
        <w:tblStyle w:val="15"/>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87"/>
        <w:gridCol w:w="65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2487" w:type="dxa"/>
            <w:tcBorders>
              <w:top w:val="single" w:color="auto" w:sz="12" w:space="0"/>
              <w:left w:val="single" w:color="auto" w:sz="12" w:space="0"/>
              <w:bottom w:val="single" w:color="auto" w:sz="4" w:space="0"/>
              <w:right w:val="single" w:color="auto" w:sz="4" w:space="0"/>
            </w:tcBorders>
            <w:vAlign w:val="center"/>
          </w:tcPr>
          <w:p>
            <w:pPr>
              <w:spacing w:beforeLines="10" w:beforeAutospacing="0" w:afterLines="10" w:afterAutospacing="0"/>
              <w:ind w:left="21" w:leftChars="10" w:right="21" w:rightChars="10"/>
              <w:jc w:val="center"/>
              <w:rPr>
                <w:rFonts w:hint="eastAsia" w:ascii="宋体" w:hAnsi="宋体" w:cs="宋体"/>
                <w:b/>
                <w:sz w:val="20"/>
                <w:szCs w:val="21"/>
                <w:highlight w:val="none"/>
              </w:rPr>
            </w:pPr>
            <w:r>
              <w:rPr>
                <w:rFonts w:hint="eastAsia" w:ascii="宋体" w:hAnsi="宋体" w:cs="宋体"/>
                <w:b/>
                <w:sz w:val="20"/>
                <w:szCs w:val="21"/>
                <w:highlight w:val="none"/>
                <w:lang w:val="en-US" w:eastAsia="zh-CN"/>
              </w:rPr>
              <w:t>申请人</w:t>
            </w:r>
            <w:r>
              <w:rPr>
                <w:rFonts w:hint="eastAsia" w:ascii="宋体" w:hAnsi="宋体" w:cs="宋体"/>
                <w:b/>
                <w:sz w:val="20"/>
                <w:szCs w:val="21"/>
                <w:highlight w:val="none"/>
              </w:rPr>
              <w:t>名称</w:t>
            </w:r>
          </w:p>
        </w:tc>
        <w:tc>
          <w:tcPr>
            <w:tcW w:w="6584" w:type="dxa"/>
            <w:tcBorders>
              <w:top w:val="single" w:color="auto" w:sz="12" w:space="0"/>
              <w:left w:val="single" w:color="auto" w:sz="4" w:space="0"/>
              <w:bottom w:val="single" w:color="auto" w:sz="4" w:space="0"/>
              <w:right w:val="single" w:color="auto" w:sz="12" w:space="0"/>
            </w:tcBorders>
            <w:vAlign w:val="center"/>
          </w:tcPr>
          <w:p>
            <w:pPr>
              <w:spacing w:beforeLines="10" w:beforeAutospacing="0" w:afterLines="10" w:afterAutospacing="0"/>
              <w:ind w:left="21" w:leftChars="10" w:right="21" w:rightChars="10"/>
              <w:jc w:val="left"/>
              <w:rPr>
                <w:rFonts w:hint="eastAsia" w:ascii="宋体" w:hAnsi="宋体" w:cs="宋体"/>
                <w:b/>
                <w:sz w:val="2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2487" w:type="dxa"/>
            <w:tcBorders>
              <w:top w:val="single" w:color="auto" w:sz="4" w:space="0"/>
              <w:left w:val="single" w:color="auto" w:sz="12" w:space="0"/>
              <w:bottom w:val="single" w:color="auto" w:sz="4" w:space="0"/>
              <w:right w:val="single" w:color="auto" w:sz="4" w:space="0"/>
            </w:tcBorders>
            <w:vAlign w:val="center"/>
          </w:tcPr>
          <w:p>
            <w:pPr>
              <w:spacing w:beforeLines="10" w:beforeAutospacing="0" w:afterLines="10" w:afterAutospacing="0"/>
              <w:ind w:left="21" w:leftChars="10" w:right="21" w:rightChars="10"/>
              <w:jc w:val="center"/>
              <w:rPr>
                <w:rFonts w:hint="eastAsia" w:ascii="宋体" w:hAnsi="宋体" w:cs="宋体"/>
                <w:b/>
                <w:sz w:val="20"/>
                <w:szCs w:val="21"/>
                <w:highlight w:val="none"/>
              </w:rPr>
            </w:pPr>
            <w:r>
              <w:rPr>
                <w:rFonts w:hint="eastAsia" w:ascii="宋体" w:hAnsi="宋体" w:cs="宋体"/>
                <w:b/>
                <w:sz w:val="20"/>
                <w:szCs w:val="21"/>
                <w:highlight w:val="none"/>
              </w:rPr>
              <w:t>单位地址</w:t>
            </w:r>
          </w:p>
        </w:tc>
        <w:tc>
          <w:tcPr>
            <w:tcW w:w="6584" w:type="dxa"/>
            <w:tcBorders>
              <w:top w:val="single" w:color="auto" w:sz="4" w:space="0"/>
              <w:left w:val="single" w:color="auto" w:sz="4" w:space="0"/>
              <w:bottom w:val="single" w:color="auto" w:sz="4" w:space="0"/>
              <w:right w:val="single" w:color="auto" w:sz="12" w:space="0"/>
            </w:tcBorders>
            <w:vAlign w:val="center"/>
          </w:tcPr>
          <w:p>
            <w:pPr>
              <w:spacing w:beforeLines="10" w:beforeAutospacing="0" w:afterLines="10" w:afterAutospacing="0"/>
              <w:ind w:left="21" w:leftChars="10" w:right="21" w:rightChars="10"/>
              <w:jc w:val="left"/>
              <w:rPr>
                <w:rFonts w:hint="eastAsia" w:ascii="宋体" w:hAnsi="宋体" w:cs="宋体"/>
                <w:sz w:val="2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88" w:hRule="atLeast"/>
          <w:jc w:val="center"/>
        </w:trPr>
        <w:tc>
          <w:tcPr>
            <w:tcW w:w="2487" w:type="dxa"/>
            <w:tcBorders>
              <w:top w:val="single" w:color="auto" w:sz="4" w:space="0"/>
              <w:left w:val="single" w:color="auto" w:sz="12" w:space="0"/>
              <w:bottom w:val="single" w:color="auto" w:sz="4" w:space="0"/>
              <w:right w:val="single" w:color="auto" w:sz="4" w:space="0"/>
            </w:tcBorders>
            <w:vAlign w:val="center"/>
          </w:tcPr>
          <w:p>
            <w:pPr>
              <w:spacing w:before="0" w:beforeAutospacing="0" w:after="0" w:afterAutospacing="0"/>
              <w:ind w:left="0" w:right="0"/>
              <w:jc w:val="center"/>
              <w:rPr>
                <w:rFonts w:hint="eastAsia" w:ascii="宋体" w:hAnsi="宋体" w:cs="宋体"/>
                <w:b/>
                <w:bCs/>
                <w:sz w:val="20"/>
                <w:szCs w:val="21"/>
                <w:highlight w:val="none"/>
              </w:rPr>
            </w:pPr>
            <w:r>
              <w:rPr>
                <w:rFonts w:hint="eastAsia" w:ascii="宋体" w:hAnsi="宋体" w:cs="Times New Roman"/>
                <w:b/>
                <w:bCs/>
                <w:sz w:val="20"/>
                <w:szCs w:val="21"/>
                <w:highlight w:val="none"/>
              </w:rPr>
              <w:t>报价（</w:t>
            </w:r>
            <w:r>
              <w:rPr>
                <w:rFonts w:hint="eastAsia" w:ascii="宋体" w:hAnsi="宋体" w:cs="Times New Roman"/>
                <w:b/>
                <w:bCs/>
                <w:sz w:val="20"/>
                <w:szCs w:val="21"/>
                <w:highlight w:val="none"/>
                <w:lang w:val="en-US" w:eastAsia="zh-CN"/>
              </w:rPr>
              <w:t>%</w:t>
            </w:r>
            <w:r>
              <w:rPr>
                <w:rFonts w:hint="eastAsia" w:ascii="宋体" w:hAnsi="宋体" w:cs="Times New Roman"/>
                <w:b/>
                <w:bCs/>
                <w:sz w:val="20"/>
                <w:szCs w:val="21"/>
                <w:highlight w:val="none"/>
              </w:rPr>
              <w:t>）</w:t>
            </w:r>
          </w:p>
        </w:tc>
        <w:tc>
          <w:tcPr>
            <w:tcW w:w="6584" w:type="dxa"/>
            <w:tcBorders>
              <w:top w:val="single" w:color="auto" w:sz="4" w:space="0"/>
              <w:left w:val="single" w:color="auto" w:sz="4" w:space="0"/>
              <w:bottom w:val="single" w:color="auto" w:sz="4" w:space="0"/>
              <w:right w:val="single" w:color="auto" w:sz="12" w:space="0"/>
            </w:tcBorders>
            <w:vAlign w:val="center"/>
          </w:tcPr>
          <w:p>
            <w:pPr>
              <w:spacing w:before="0" w:beforeAutospacing="0" w:after="0" w:afterAutospacing="0" w:line="360" w:lineRule="auto"/>
              <w:ind w:left="0" w:right="0"/>
              <w:jc w:val="center"/>
              <w:rPr>
                <w:rFonts w:hint="default" w:ascii="宋体" w:hAnsi="宋体" w:eastAsia="宋体" w:cs="宋体"/>
                <w:b/>
                <w:bCs/>
                <w:sz w:val="20"/>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2487" w:type="dxa"/>
            <w:tcBorders>
              <w:top w:val="single" w:color="auto" w:sz="4" w:space="0"/>
              <w:left w:val="single" w:color="auto" w:sz="12" w:space="0"/>
              <w:right w:val="single" w:color="auto" w:sz="4" w:space="0"/>
            </w:tcBorders>
            <w:vAlign w:val="center"/>
          </w:tcPr>
          <w:p>
            <w:pPr>
              <w:spacing w:beforeLines="10" w:beforeAutospacing="0" w:afterLines="10" w:afterAutospacing="0"/>
              <w:ind w:left="21" w:leftChars="10" w:right="21" w:rightChars="10"/>
              <w:jc w:val="center"/>
              <w:rPr>
                <w:rFonts w:hint="eastAsia" w:ascii="宋体" w:hAnsi="宋体" w:cs="宋体"/>
                <w:b/>
                <w:sz w:val="20"/>
                <w:szCs w:val="21"/>
                <w:highlight w:val="none"/>
              </w:rPr>
            </w:pPr>
            <w:r>
              <w:rPr>
                <w:rFonts w:hint="eastAsia" w:ascii="宋体" w:hAnsi="宋体" w:cs="宋体"/>
                <w:b/>
                <w:bCs/>
                <w:sz w:val="20"/>
                <w:szCs w:val="20"/>
                <w:highlight w:val="none"/>
              </w:rPr>
              <w:t>服务期</w:t>
            </w:r>
          </w:p>
        </w:tc>
        <w:tc>
          <w:tcPr>
            <w:tcW w:w="6584" w:type="dxa"/>
            <w:tcBorders>
              <w:top w:val="single" w:color="auto" w:sz="4" w:space="0"/>
              <w:left w:val="single" w:color="auto" w:sz="4" w:space="0"/>
              <w:bottom w:val="single" w:color="auto" w:sz="4" w:space="0"/>
              <w:right w:val="single" w:color="auto" w:sz="12" w:space="0"/>
            </w:tcBorders>
            <w:vAlign w:val="center"/>
          </w:tcPr>
          <w:p>
            <w:pPr>
              <w:spacing w:beforeLines="10" w:beforeAutospacing="0" w:afterLines="10" w:afterAutospacing="0"/>
              <w:ind w:left="21" w:leftChars="10" w:right="21" w:rightChars="10"/>
              <w:jc w:val="left"/>
              <w:rPr>
                <w:rFonts w:hint="default" w:ascii="宋体" w:hAnsi="宋体" w:cs="宋体"/>
                <w:sz w:val="2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2487" w:type="dxa"/>
            <w:tcBorders>
              <w:top w:val="single" w:color="auto" w:sz="4" w:space="0"/>
              <w:left w:val="single" w:color="auto" w:sz="12" w:space="0"/>
              <w:bottom w:val="single" w:color="auto" w:sz="12" w:space="0"/>
              <w:right w:val="single" w:color="auto" w:sz="4" w:space="0"/>
            </w:tcBorders>
            <w:vAlign w:val="center"/>
          </w:tcPr>
          <w:p>
            <w:pPr>
              <w:spacing w:beforeLines="10" w:beforeAutospacing="0" w:afterLines="10" w:afterAutospacing="0"/>
              <w:ind w:left="21" w:leftChars="10" w:right="21" w:rightChars="10"/>
              <w:jc w:val="center"/>
              <w:rPr>
                <w:rFonts w:hint="eastAsia" w:ascii="宋体" w:hAnsi="宋体" w:cs="宋体"/>
                <w:b/>
                <w:sz w:val="20"/>
                <w:szCs w:val="21"/>
                <w:highlight w:val="none"/>
              </w:rPr>
            </w:pPr>
            <w:r>
              <w:rPr>
                <w:rFonts w:hint="eastAsia" w:ascii="宋体" w:hAnsi="宋体" w:cs="宋体"/>
                <w:b/>
                <w:sz w:val="20"/>
                <w:szCs w:val="21"/>
                <w:highlight w:val="none"/>
              </w:rPr>
              <w:t>备注</w:t>
            </w:r>
          </w:p>
        </w:tc>
        <w:tc>
          <w:tcPr>
            <w:tcW w:w="6584" w:type="dxa"/>
            <w:tcBorders>
              <w:top w:val="single" w:color="auto" w:sz="4" w:space="0"/>
              <w:left w:val="single" w:color="auto" w:sz="4" w:space="0"/>
              <w:bottom w:val="single" w:color="auto" w:sz="12" w:space="0"/>
              <w:right w:val="single" w:color="auto" w:sz="12" w:space="0"/>
            </w:tcBorders>
            <w:vAlign w:val="center"/>
          </w:tcPr>
          <w:p>
            <w:pPr>
              <w:spacing w:beforeLines="10" w:beforeAutospacing="0" w:afterLines="10" w:afterAutospacing="0"/>
              <w:ind w:left="21" w:leftChars="10" w:right="21" w:rightChars="10"/>
              <w:jc w:val="center"/>
              <w:rPr>
                <w:rFonts w:hint="eastAsia" w:ascii="宋体" w:hAnsi="宋体" w:cs="宋体"/>
                <w:sz w:val="20"/>
                <w:szCs w:val="21"/>
                <w:highlight w:val="none"/>
              </w:rPr>
            </w:pPr>
          </w:p>
        </w:tc>
      </w:tr>
    </w:tbl>
    <w:p>
      <w:pPr>
        <w:adjustRightInd w:val="0"/>
        <w:snapToGrid w:val="0"/>
        <w:spacing w:line="360" w:lineRule="auto"/>
        <w:rPr>
          <w:rFonts w:hint="eastAsia" w:ascii="宋体" w:hAnsi="宋体"/>
          <w:color w:val="000000"/>
          <w:sz w:val="24"/>
          <w:highlight w:val="none"/>
        </w:rPr>
      </w:pPr>
    </w:p>
    <w:p>
      <w:pPr>
        <w:adjustRightInd w:val="0"/>
        <w:snapToGrid w:val="0"/>
        <w:spacing w:line="360" w:lineRule="auto"/>
        <w:rPr>
          <w:rFonts w:ascii="宋体" w:hAnsi="宋体"/>
          <w:color w:val="000000"/>
          <w:sz w:val="24"/>
          <w:highlight w:val="none"/>
        </w:rPr>
      </w:pPr>
      <w:r>
        <w:rPr>
          <w:rFonts w:hint="eastAsia" w:ascii="宋体" w:hAnsi="宋体"/>
          <w:color w:val="000000"/>
          <w:sz w:val="24"/>
          <w:highlight w:val="none"/>
        </w:rPr>
        <w:t>说明：</w:t>
      </w:r>
    </w:p>
    <w:p>
      <w:pPr>
        <w:adjustRightInd w:val="0"/>
        <w:snapToGrid w:val="0"/>
        <w:spacing w:line="360" w:lineRule="auto"/>
        <w:ind w:firstLine="480" w:firstLineChars="200"/>
        <w:rPr>
          <w:rFonts w:ascii="宋体" w:hAnsi="宋体"/>
          <w:color w:val="000000"/>
          <w:sz w:val="24"/>
          <w:highlight w:val="none"/>
        </w:rPr>
      </w:pPr>
      <w:r>
        <w:rPr>
          <w:rFonts w:hint="eastAsia" w:ascii="宋体" w:hAnsi="宋体"/>
          <w:color w:val="000000"/>
          <w:sz w:val="24"/>
          <w:highlight w:val="none"/>
        </w:rPr>
        <w:t>1．所有价格均系用</w:t>
      </w:r>
      <w:r>
        <w:rPr>
          <w:rFonts w:hint="eastAsia" w:ascii="宋体" w:hAnsi="宋体"/>
          <w:color w:val="000000"/>
          <w:sz w:val="24"/>
          <w:highlight w:val="none"/>
          <w:lang w:val="en-US" w:eastAsia="zh-CN"/>
        </w:rPr>
        <w:t>费率</w:t>
      </w:r>
      <w:r>
        <w:rPr>
          <w:rFonts w:hint="eastAsia" w:ascii="宋体" w:hAnsi="宋体"/>
          <w:color w:val="000000"/>
          <w:sz w:val="24"/>
          <w:highlight w:val="none"/>
        </w:rPr>
        <w:t>表示。</w:t>
      </w:r>
    </w:p>
    <w:p>
      <w:pPr>
        <w:adjustRightInd w:val="0"/>
        <w:snapToGrid w:val="0"/>
        <w:spacing w:line="360" w:lineRule="auto"/>
        <w:ind w:firstLine="480" w:firstLineChars="200"/>
        <w:rPr>
          <w:rFonts w:ascii="宋体" w:hAnsi="宋体"/>
          <w:color w:val="000000"/>
          <w:sz w:val="24"/>
          <w:highlight w:val="none"/>
        </w:rPr>
      </w:pPr>
      <w:r>
        <w:rPr>
          <w:rFonts w:hint="eastAsia" w:ascii="宋体" w:hAnsi="宋体"/>
          <w:color w:val="000000"/>
          <w:sz w:val="24"/>
          <w:highlight w:val="none"/>
          <w:lang w:val="en-US" w:eastAsia="zh-CN"/>
        </w:rPr>
        <w:t>2</w:t>
      </w:r>
      <w:r>
        <w:rPr>
          <w:rFonts w:hint="eastAsia" w:ascii="宋体" w:hAnsi="宋体"/>
          <w:color w:val="000000"/>
          <w:sz w:val="24"/>
          <w:highlight w:val="none"/>
        </w:rPr>
        <w:t>．此表除保留在</w:t>
      </w:r>
      <w:r>
        <w:rPr>
          <w:rFonts w:hint="eastAsia" w:ascii="宋体" w:hAnsi="宋体"/>
          <w:color w:val="000000"/>
          <w:sz w:val="24"/>
          <w:highlight w:val="none"/>
          <w:lang w:eastAsia="zh-CN"/>
        </w:rPr>
        <w:t>响应文件</w:t>
      </w:r>
      <w:r>
        <w:rPr>
          <w:rFonts w:hint="eastAsia" w:ascii="宋体" w:hAnsi="宋体"/>
          <w:color w:val="000000"/>
          <w:sz w:val="24"/>
          <w:highlight w:val="none"/>
        </w:rPr>
        <w:t>中外，还另附两份与优惠声明(如果有的话)一起封装在一个小信封中，作为唱标之用。</w:t>
      </w:r>
    </w:p>
    <w:p>
      <w:pPr>
        <w:adjustRightInd w:val="0"/>
        <w:snapToGrid w:val="0"/>
        <w:spacing w:line="360" w:lineRule="auto"/>
        <w:rPr>
          <w:rFonts w:ascii="宋体" w:hAnsi="宋体"/>
          <w:color w:val="000000"/>
          <w:sz w:val="24"/>
          <w:highlight w:val="none"/>
        </w:rPr>
      </w:pPr>
    </w:p>
    <w:p>
      <w:pPr>
        <w:adjustRightInd w:val="0"/>
        <w:snapToGrid w:val="0"/>
        <w:spacing w:line="360" w:lineRule="auto"/>
        <w:rPr>
          <w:rFonts w:ascii="宋体" w:hAnsi="宋体"/>
          <w:color w:val="000000"/>
          <w:sz w:val="24"/>
          <w:highlight w:val="none"/>
        </w:rPr>
      </w:pPr>
      <w:r>
        <w:rPr>
          <w:rFonts w:hint="eastAsia" w:ascii="宋体" w:hAnsi="宋体"/>
          <w:color w:val="000000"/>
          <w:sz w:val="24"/>
          <w:highlight w:val="none"/>
          <w:lang w:val="en-US" w:eastAsia="zh-CN"/>
        </w:rPr>
        <w:t>申请人</w:t>
      </w:r>
      <w:r>
        <w:rPr>
          <w:rFonts w:hint="eastAsia" w:ascii="宋体" w:hAnsi="宋体"/>
          <w:color w:val="000000"/>
          <w:sz w:val="24"/>
          <w:highlight w:val="none"/>
        </w:rPr>
        <w:t>法定代表人或法定代表人授权代表签字：</w:t>
      </w:r>
      <w:r>
        <w:rPr>
          <w:rFonts w:hint="eastAsia" w:ascii="宋体" w:hAnsi="宋体"/>
          <w:color w:val="000000"/>
          <w:sz w:val="24"/>
          <w:highlight w:val="none"/>
          <w:u w:val="single"/>
        </w:rPr>
        <w:t xml:space="preserve">                   </w:t>
      </w:r>
    </w:p>
    <w:p>
      <w:pPr>
        <w:adjustRightInd w:val="0"/>
        <w:snapToGrid w:val="0"/>
        <w:spacing w:line="360" w:lineRule="auto"/>
        <w:rPr>
          <w:rFonts w:ascii="宋体" w:hAnsi="宋体"/>
          <w:color w:val="000000"/>
          <w:sz w:val="24"/>
          <w:highlight w:val="none"/>
          <w:u w:val="single"/>
        </w:rPr>
      </w:pPr>
      <w:r>
        <w:rPr>
          <w:rFonts w:hint="eastAsia" w:ascii="宋体" w:hAnsi="宋体"/>
          <w:color w:val="000000"/>
          <w:sz w:val="24"/>
          <w:highlight w:val="none"/>
          <w:lang w:val="en-US" w:eastAsia="zh-CN"/>
        </w:rPr>
        <w:t>申请人</w:t>
      </w:r>
      <w:r>
        <w:rPr>
          <w:rFonts w:hint="eastAsia" w:ascii="宋体" w:hAnsi="宋体"/>
          <w:color w:val="000000"/>
          <w:sz w:val="24"/>
          <w:highlight w:val="none"/>
        </w:rPr>
        <w:t>名称(签章)：</w:t>
      </w:r>
      <w:r>
        <w:rPr>
          <w:rFonts w:hint="eastAsia" w:ascii="宋体" w:hAnsi="宋体"/>
          <w:color w:val="000000"/>
          <w:sz w:val="24"/>
          <w:highlight w:val="none"/>
          <w:u w:val="single"/>
        </w:rPr>
        <w:t xml:space="preserve">                        </w:t>
      </w:r>
    </w:p>
    <w:p>
      <w:pPr>
        <w:adjustRightInd w:val="0"/>
        <w:snapToGrid w:val="0"/>
        <w:spacing w:line="360" w:lineRule="auto"/>
        <w:rPr>
          <w:rFonts w:ascii="宋体" w:hAnsi="宋体"/>
          <w:color w:val="000000"/>
          <w:sz w:val="24"/>
          <w:highlight w:val="none"/>
        </w:rPr>
      </w:pPr>
      <w:r>
        <w:rPr>
          <w:rFonts w:hint="eastAsia" w:ascii="宋体" w:hAnsi="宋体"/>
          <w:color w:val="000000"/>
          <w:sz w:val="24"/>
          <w:highlight w:val="none"/>
        </w:rPr>
        <w:t>时  间：</w:t>
      </w:r>
      <w:r>
        <w:rPr>
          <w:rFonts w:hint="eastAsia" w:ascii="宋体" w:hAnsi="宋体"/>
          <w:color w:val="000000"/>
          <w:sz w:val="24"/>
          <w:highlight w:val="none"/>
          <w:u w:val="single"/>
        </w:rPr>
        <w:t xml:space="preserve">         </w:t>
      </w:r>
      <w:r>
        <w:rPr>
          <w:rFonts w:hint="eastAsia" w:ascii="宋体" w:hAnsi="宋体"/>
          <w:color w:val="000000"/>
          <w:sz w:val="24"/>
          <w:highlight w:val="none"/>
        </w:rPr>
        <w:t>年</w:t>
      </w:r>
      <w:r>
        <w:rPr>
          <w:rFonts w:hint="eastAsia" w:ascii="宋体" w:hAnsi="宋体"/>
          <w:color w:val="000000"/>
          <w:sz w:val="24"/>
          <w:highlight w:val="none"/>
          <w:u w:val="single"/>
        </w:rPr>
        <w:t xml:space="preserve">       </w:t>
      </w:r>
      <w:r>
        <w:rPr>
          <w:rFonts w:hint="eastAsia" w:ascii="宋体" w:hAnsi="宋体"/>
          <w:color w:val="000000"/>
          <w:sz w:val="24"/>
          <w:highlight w:val="none"/>
        </w:rPr>
        <w:t>月</w:t>
      </w:r>
      <w:r>
        <w:rPr>
          <w:rFonts w:hint="eastAsia" w:ascii="宋体" w:hAnsi="宋体"/>
          <w:color w:val="000000"/>
          <w:sz w:val="24"/>
          <w:highlight w:val="none"/>
          <w:u w:val="single"/>
        </w:rPr>
        <w:t xml:space="preserve">      </w:t>
      </w:r>
      <w:r>
        <w:rPr>
          <w:rFonts w:hint="eastAsia" w:ascii="宋体" w:hAnsi="宋体"/>
          <w:color w:val="000000"/>
          <w:sz w:val="24"/>
          <w:highlight w:val="none"/>
        </w:rPr>
        <w:t>日</w:t>
      </w:r>
    </w:p>
    <w:p>
      <w:pPr>
        <w:adjustRightInd w:val="0"/>
        <w:snapToGrid w:val="0"/>
        <w:spacing w:line="360" w:lineRule="auto"/>
        <w:rPr>
          <w:rFonts w:ascii="宋体" w:hAnsi="宋体"/>
          <w:color w:val="000000"/>
          <w:sz w:val="24"/>
          <w:highlight w:val="none"/>
        </w:rPr>
      </w:pPr>
    </w:p>
    <w:p>
      <w:pPr>
        <w:adjustRightInd w:val="0"/>
        <w:snapToGrid w:val="0"/>
        <w:spacing w:line="360" w:lineRule="auto"/>
        <w:rPr>
          <w:rFonts w:ascii="宋体" w:hAnsi="宋体"/>
          <w:color w:val="000000"/>
          <w:sz w:val="24"/>
          <w:highlight w:val="none"/>
        </w:rPr>
      </w:pPr>
    </w:p>
    <w:p>
      <w:pPr>
        <w:adjustRightInd w:val="0"/>
        <w:snapToGrid w:val="0"/>
        <w:spacing w:line="360" w:lineRule="auto"/>
        <w:rPr>
          <w:rFonts w:ascii="宋体" w:hAnsi="宋体"/>
          <w:color w:val="000000"/>
          <w:sz w:val="24"/>
          <w:highlight w:val="none"/>
        </w:rPr>
      </w:pPr>
    </w:p>
    <w:p>
      <w:pPr>
        <w:adjustRightInd w:val="0"/>
        <w:snapToGrid w:val="0"/>
        <w:spacing w:line="360" w:lineRule="auto"/>
        <w:rPr>
          <w:rFonts w:ascii="宋体" w:hAnsi="宋体"/>
          <w:color w:val="000000"/>
          <w:sz w:val="24"/>
          <w:highlight w:val="none"/>
        </w:rPr>
      </w:pPr>
    </w:p>
    <w:p>
      <w:pPr>
        <w:adjustRightInd w:val="0"/>
        <w:snapToGrid w:val="0"/>
        <w:spacing w:line="360" w:lineRule="auto"/>
        <w:rPr>
          <w:rFonts w:ascii="宋体" w:hAnsi="宋体"/>
          <w:color w:val="000000"/>
          <w:sz w:val="24"/>
          <w:highlight w:val="none"/>
        </w:rPr>
      </w:pPr>
    </w:p>
    <w:p>
      <w:pPr>
        <w:spacing w:line="1" w:lineRule="exact"/>
        <w:rPr>
          <w:rFonts w:ascii="宋体" w:hAnsi="宋体"/>
          <w:sz w:val="24"/>
          <w:highlight w:val="none"/>
        </w:rPr>
      </w:pPr>
      <w:bookmarkStart w:id="13" w:name="page81"/>
      <w:bookmarkEnd w:id="13"/>
    </w:p>
    <w:p>
      <w:pPr>
        <w:spacing w:line="366" w:lineRule="exact"/>
        <w:jc w:val="center"/>
        <w:rPr>
          <w:rFonts w:ascii="宋体" w:hAnsi="宋体"/>
          <w:b/>
          <w:sz w:val="32"/>
          <w:highlight w:val="none"/>
        </w:rPr>
      </w:pPr>
      <w:r>
        <w:rPr>
          <w:rFonts w:hint="eastAsia" w:ascii="宋体" w:hAnsi="宋体"/>
          <w:b/>
          <w:sz w:val="32"/>
          <w:highlight w:val="none"/>
        </w:rPr>
        <w:t xml:space="preserve"> </w:t>
      </w:r>
    </w:p>
    <w:p>
      <w:pPr>
        <w:pageBreakBefore/>
        <w:widowControl w:val="0"/>
        <w:wordWrap/>
        <w:adjustRightInd/>
        <w:snapToGrid/>
        <w:spacing w:line="500" w:lineRule="exact"/>
        <w:ind w:left="0" w:leftChars="0" w:right="0" w:firstLine="0" w:firstLineChars="0"/>
        <w:jc w:val="both"/>
        <w:textAlignment w:val="auto"/>
        <w:outlineLvl w:val="2"/>
        <w:rPr>
          <w:rFonts w:ascii="宋体" w:hAnsi="宋体"/>
          <w:b/>
          <w:bCs/>
          <w:color w:val="000000"/>
          <w:sz w:val="28"/>
          <w:szCs w:val="28"/>
          <w:highlight w:val="none"/>
        </w:rPr>
      </w:pPr>
      <w:r>
        <w:rPr>
          <w:rFonts w:hint="eastAsia" w:ascii="宋体" w:hAnsi="宋体"/>
          <w:b/>
          <w:bCs/>
          <w:color w:val="000000"/>
          <w:sz w:val="28"/>
          <w:szCs w:val="28"/>
          <w:highlight w:val="none"/>
        </w:rPr>
        <w:t>2.商务部分</w:t>
      </w:r>
    </w:p>
    <w:p>
      <w:pPr>
        <w:spacing w:line="366" w:lineRule="exact"/>
        <w:jc w:val="center"/>
        <w:rPr>
          <w:rFonts w:ascii="宋体" w:hAnsi="宋体"/>
          <w:b/>
          <w:sz w:val="32"/>
          <w:highlight w:val="none"/>
        </w:rPr>
      </w:pPr>
      <w:r>
        <w:rPr>
          <w:rFonts w:hint="eastAsia" w:ascii="宋体" w:hAnsi="宋体"/>
          <w:b/>
          <w:sz w:val="32"/>
          <w:highlight w:val="none"/>
        </w:rPr>
        <w:t>一</w:t>
      </w:r>
      <w:r>
        <w:rPr>
          <w:rFonts w:ascii="宋体" w:hAnsi="宋体"/>
          <w:b/>
          <w:sz w:val="32"/>
          <w:highlight w:val="none"/>
        </w:rPr>
        <w:t>、法定代表人身份证明</w:t>
      </w:r>
      <w:r>
        <w:rPr>
          <w:rFonts w:hint="eastAsia" w:ascii="宋体" w:hAnsi="宋体"/>
          <w:b/>
          <w:sz w:val="32"/>
          <w:highlight w:val="none"/>
        </w:rPr>
        <w:t>书</w:t>
      </w: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28" w:lineRule="exact"/>
        <w:rPr>
          <w:rFonts w:ascii="宋体" w:hAnsi="宋体"/>
          <w:sz w:val="24"/>
          <w:highlight w:val="none"/>
        </w:rPr>
      </w:pPr>
    </w:p>
    <w:p>
      <w:pPr>
        <w:spacing w:line="400" w:lineRule="exact"/>
        <w:ind w:left="360"/>
        <w:rPr>
          <w:rFonts w:ascii="宋体" w:hAnsi="宋体"/>
          <w:sz w:val="24"/>
          <w:highlight w:val="none"/>
        </w:rPr>
      </w:pPr>
      <w:r>
        <w:rPr>
          <w:rFonts w:hint="eastAsia" w:ascii="宋体" w:hAnsi="宋体"/>
          <w:sz w:val="24"/>
          <w:highlight w:val="none"/>
          <w:lang w:eastAsia="zh-CN"/>
        </w:rPr>
        <w:t>申请人</w:t>
      </w:r>
      <w:r>
        <w:rPr>
          <w:rFonts w:ascii="宋体" w:hAnsi="宋体"/>
          <w:sz w:val="24"/>
          <w:highlight w:val="none"/>
        </w:rPr>
        <w:t>名称：</w:t>
      </w:r>
    </w:p>
    <w:p>
      <w:pPr>
        <w:spacing w:line="400" w:lineRule="exact"/>
        <w:rPr>
          <w:rFonts w:ascii="宋体" w:hAnsi="宋体"/>
          <w:sz w:val="24"/>
          <w:highlight w:val="none"/>
        </w:rPr>
      </w:pPr>
      <w:r>
        <w:rPr>
          <w:rFonts w:ascii="宋体" w:hAnsi="宋体" w:eastAsia="宋体" w:cs="Times New Roman"/>
          <w:kern w:val="2"/>
          <w:sz w:val="24"/>
          <w:szCs w:val="22"/>
          <w:highlight w:val="none"/>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1029970</wp:posOffset>
                </wp:positionH>
                <wp:positionV relativeFrom="paragraph">
                  <wp:posOffset>0</wp:posOffset>
                </wp:positionV>
                <wp:extent cx="1598930" cy="635"/>
                <wp:effectExtent l="0" t="0" r="0" b="0"/>
                <wp:wrapNone/>
                <wp:docPr id="1" name="直接连接符 5"/>
                <wp:cNvGraphicFramePr/>
                <a:graphic xmlns:a="http://schemas.openxmlformats.org/drawingml/2006/main">
                  <a:graphicData uri="http://schemas.microsoft.com/office/word/2010/wordprocessingShape">
                    <wps:wsp>
                      <wps:cNvCnPr/>
                      <wps:spPr>
                        <a:xfrm>
                          <a:off x="0" y="0"/>
                          <a:ext cx="1598930" cy="635"/>
                        </a:xfrm>
                        <a:prstGeom prst="line">
                          <a:avLst/>
                        </a:prstGeom>
                        <a:ln w="6095" cap="flat" cmpd="sng">
                          <a:solidFill>
                            <a:srgbClr val="000000"/>
                          </a:solidFill>
                          <a:prstDash val="solid"/>
                          <a:headEnd type="none" w="med" len="med"/>
                          <a:tailEnd type="none" w="med" len="med"/>
                        </a:ln>
                      </wps:spPr>
                      <wps:bodyPr upright="0"/>
                    </wps:wsp>
                  </a:graphicData>
                </a:graphic>
              </wp:anchor>
            </w:drawing>
          </mc:Choice>
          <mc:Fallback>
            <w:pict>
              <v:line id="直接连接符 5" o:spid="_x0000_s1026" o:spt="20" style="position:absolute;left:0pt;margin-left:81.1pt;margin-top:0pt;height:0.05pt;width:125.9pt;z-index:-251657216;mso-width-relative:page;mso-height-relative:page;" filled="f" stroked="t" coordsize="21600,21600" o:gfxdata="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upmejRAAAABQEAAA8AAAAAAAAAAQAgAAAAIgAAAGRycy9kb3ducmV2LnhtbFBLAQIUABQA&#10;AAAIAIdO4kBHG6Vi9wEAAOYDAAAOAAAAAAAAAAEAIAAAACABAABkcnMvZTJvRG9jLnhtbFBLBQYA&#10;AAAABgAGAFkBAACJBQAAAAA=&#10;">
                <v:fill on="f" focussize="0,0"/>
                <v:stroke weight="0.47992125984252pt" color="#000000" joinstyle="round"/>
                <v:imagedata o:title=""/>
                <o:lock v:ext="edit" aspectratio="f"/>
              </v:line>
            </w:pict>
          </mc:Fallback>
        </mc:AlternateContent>
      </w:r>
    </w:p>
    <w:p>
      <w:pPr>
        <w:tabs>
          <w:tab w:val="left" w:pos="2660"/>
          <w:tab w:val="left" w:pos="4120"/>
          <w:tab w:val="left" w:pos="5600"/>
        </w:tabs>
        <w:spacing w:line="400" w:lineRule="exact"/>
        <w:ind w:left="360"/>
        <w:rPr>
          <w:rFonts w:ascii="宋体" w:hAnsi="宋体"/>
          <w:sz w:val="24"/>
          <w:highlight w:val="none"/>
        </w:rPr>
      </w:pPr>
      <w:r>
        <w:rPr>
          <w:rFonts w:ascii="宋体" w:hAnsi="宋体"/>
          <w:sz w:val="24"/>
          <w:highlight w:val="none"/>
        </w:rPr>
        <w:t>姓名：</w:t>
      </w:r>
      <w:r>
        <w:rPr>
          <w:rFonts w:ascii="宋体" w:hAnsi="宋体"/>
          <w:sz w:val="24"/>
          <w:highlight w:val="none"/>
        </w:rPr>
        <w:tab/>
      </w:r>
      <w:r>
        <w:rPr>
          <w:rFonts w:ascii="宋体" w:hAnsi="宋体"/>
          <w:sz w:val="24"/>
          <w:highlight w:val="none"/>
        </w:rPr>
        <w:t>性别：</w:t>
      </w:r>
      <w:r>
        <w:rPr>
          <w:rFonts w:ascii="宋体" w:hAnsi="宋体"/>
          <w:sz w:val="24"/>
          <w:highlight w:val="none"/>
        </w:rPr>
        <w:tab/>
      </w:r>
      <w:r>
        <w:rPr>
          <w:rFonts w:ascii="宋体" w:hAnsi="宋体"/>
          <w:sz w:val="24"/>
          <w:highlight w:val="none"/>
        </w:rPr>
        <w:t>年龄：</w:t>
      </w:r>
      <w:r>
        <w:rPr>
          <w:rFonts w:ascii="宋体" w:hAnsi="宋体"/>
          <w:sz w:val="24"/>
          <w:highlight w:val="none"/>
        </w:rPr>
        <w:tab/>
      </w:r>
      <w:r>
        <w:rPr>
          <w:rFonts w:ascii="宋体" w:hAnsi="宋体"/>
          <w:sz w:val="24"/>
          <w:highlight w:val="none"/>
        </w:rPr>
        <w:t>职务：</w:t>
      </w:r>
    </w:p>
    <w:p>
      <w:pPr>
        <w:spacing w:line="400" w:lineRule="exact"/>
        <w:rPr>
          <w:rFonts w:ascii="宋体" w:hAnsi="宋体"/>
          <w:sz w:val="24"/>
          <w:highlight w:val="none"/>
        </w:rPr>
      </w:pPr>
      <w:r>
        <w:rPr>
          <w:rFonts w:ascii="宋体" w:hAnsi="宋体" w:eastAsia="宋体" w:cs="Times New Roman"/>
          <w:kern w:val="2"/>
          <w:sz w:val="24"/>
          <w:szCs w:val="22"/>
          <w:highlight w:val="none"/>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629285</wp:posOffset>
                </wp:positionH>
                <wp:positionV relativeFrom="paragraph">
                  <wp:posOffset>0</wp:posOffset>
                </wp:positionV>
                <wp:extent cx="1067435" cy="635"/>
                <wp:effectExtent l="0" t="0" r="0" b="0"/>
                <wp:wrapNone/>
                <wp:docPr id="2" name="直接连接符 4"/>
                <wp:cNvGraphicFramePr/>
                <a:graphic xmlns:a="http://schemas.openxmlformats.org/drawingml/2006/main">
                  <a:graphicData uri="http://schemas.microsoft.com/office/word/2010/wordprocessingShape">
                    <wps:wsp>
                      <wps:cNvCnPr/>
                      <wps:spPr>
                        <a:xfrm>
                          <a:off x="0" y="0"/>
                          <a:ext cx="1067435" cy="635"/>
                        </a:xfrm>
                        <a:prstGeom prst="line">
                          <a:avLst/>
                        </a:prstGeom>
                        <a:ln w="6095" cap="flat" cmpd="sng">
                          <a:solidFill>
                            <a:srgbClr val="000000"/>
                          </a:solidFill>
                          <a:prstDash val="solid"/>
                          <a:headEnd type="none" w="med" len="med"/>
                          <a:tailEnd type="none" w="med" len="med"/>
                        </a:ln>
                      </wps:spPr>
                      <wps:bodyPr upright="0"/>
                    </wps:wsp>
                  </a:graphicData>
                </a:graphic>
              </wp:anchor>
            </w:drawing>
          </mc:Choice>
          <mc:Fallback>
            <w:pict>
              <v:line id="直接连接符 4" o:spid="_x0000_s1026" o:spt="20" style="position:absolute;left:0pt;margin-left:49.55pt;margin-top:0pt;height:0.05pt;width:84.05pt;z-index:-251656192;mso-width-relative:page;mso-height-relative:page;" filled="f" stroked="t" coordsize="21600,21600" o:gfxdata="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5QYkNEAAAAEAQAADwAAAAAAAAABACAAAAAiAAAAZHJzL2Rvd25yZXYueG1sUEsBAhQAFAAAAAgA&#10;h07iQFZnIp/zAQAA5gMAAA4AAAAAAAAAAQAgAAAAIAEAAGRycy9lMm9Eb2MueG1sUEsFBgAAAAAG&#10;AAYAWQEAAIUFAAAAAA==&#10;">
                <v:fill on="f" focussize="0,0"/>
                <v:stroke weight="0.47992125984252pt" color="#000000" joinstyle="round"/>
                <v:imagedata o:title=""/>
                <o:lock v:ext="edit" aspectratio="f"/>
              </v:line>
            </w:pict>
          </mc:Fallback>
        </mc:AlternateContent>
      </w:r>
      <w:r>
        <w:rPr>
          <w:rFonts w:ascii="宋体" w:hAnsi="宋体" w:eastAsia="宋体" w:cs="Times New Roman"/>
          <w:kern w:val="2"/>
          <w:sz w:val="24"/>
          <w:szCs w:val="22"/>
          <w:highlight w:val="none"/>
          <w:lang w:val="en-US" w:eastAsia="zh-CN" w:bidi="ar-SA"/>
        </w:rPr>
        <mc:AlternateContent>
          <mc:Choice Requires="wps">
            <w:drawing>
              <wp:anchor distT="0" distB="0" distL="114300" distR="114300" simplePos="0" relativeHeight="251661312" behindDoc="1" locked="0" layoutInCell="1" allowOverlap="1">
                <wp:simplePos x="0" y="0"/>
                <wp:positionH relativeFrom="column">
                  <wp:posOffset>2097405</wp:posOffset>
                </wp:positionH>
                <wp:positionV relativeFrom="paragraph">
                  <wp:posOffset>0</wp:posOffset>
                </wp:positionV>
                <wp:extent cx="53340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33400" cy="635"/>
                        </a:xfrm>
                        <a:prstGeom prst="line">
                          <a:avLst/>
                        </a:prstGeom>
                        <a:ln w="6095"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165.15pt;margin-top:0pt;height:0.05pt;width:42pt;z-index:-251655168;mso-width-relative:page;mso-height-relative:page;" filled="f" stroked="t" coordsize="21600,21600" o:gfxdata="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9oFv9EAAAAFAQAADwAAAAAAAAABACAAAAAiAAAAZHJzL2Rvd25yZXYueG1sUEsBAhQAFAAAAAgA&#10;h07iQOlIVO7zAQAA5QMAAA4AAAAAAAAAAQAgAAAAIAEAAGRycy9lMm9Eb2MueG1sUEsFBgAAAAAG&#10;AAYAWQEAAIUFAAAAAA==&#10;">
                <v:fill on="f" focussize="0,0"/>
                <v:stroke weight="0.47992125984252pt" color="#000000" joinstyle="round"/>
                <v:imagedata o:title=""/>
                <o:lock v:ext="edit" aspectratio="f"/>
              </v:line>
            </w:pict>
          </mc:Fallback>
        </mc:AlternateContent>
      </w:r>
      <w:r>
        <w:rPr>
          <w:rFonts w:ascii="宋体" w:hAnsi="宋体" w:eastAsia="宋体" w:cs="Times New Roman"/>
          <w:kern w:val="2"/>
          <w:sz w:val="24"/>
          <w:szCs w:val="22"/>
          <w:highlight w:val="none"/>
          <w:lang w:val="en-US" w:eastAsia="zh-CN" w:bidi="ar-SA"/>
        </w:rPr>
        <mc:AlternateContent>
          <mc:Choice Requires="wps">
            <w:drawing>
              <wp:anchor distT="0" distB="0" distL="114300" distR="114300" simplePos="0" relativeHeight="251662336" behindDoc="1" locked="0" layoutInCell="1" allowOverlap="1">
                <wp:simplePos x="0" y="0"/>
                <wp:positionH relativeFrom="column">
                  <wp:posOffset>3031490</wp:posOffset>
                </wp:positionH>
                <wp:positionV relativeFrom="paragraph">
                  <wp:posOffset>0</wp:posOffset>
                </wp:positionV>
                <wp:extent cx="532130" cy="635"/>
                <wp:effectExtent l="0" t="0" r="0" b="0"/>
                <wp:wrapNone/>
                <wp:docPr id="4" name="直接连接符 2"/>
                <wp:cNvGraphicFramePr/>
                <a:graphic xmlns:a="http://schemas.openxmlformats.org/drawingml/2006/main">
                  <a:graphicData uri="http://schemas.microsoft.com/office/word/2010/wordprocessingShape">
                    <wps:wsp>
                      <wps:cNvCnPr/>
                      <wps:spPr>
                        <a:xfrm>
                          <a:off x="0" y="0"/>
                          <a:ext cx="532130" cy="635"/>
                        </a:xfrm>
                        <a:prstGeom prst="line">
                          <a:avLst/>
                        </a:prstGeom>
                        <a:ln w="6095" cap="flat" cmpd="sng">
                          <a:solidFill>
                            <a:srgbClr val="000000"/>
                          </a:solidFill>
                          <a:prstDash val="solid"/>
                          <a:headEnd type="none" w="med" len="med"/>
                          <a:tailEnd type="none" w="med" len="med"/>
                        </a:ln>
                      </wps:spPr>
                      <wps:bodyPr upright="0"/>
                    </wps:wsp>
                  </a:graphicData>
                </a:graphic>
              </wp:anchor>
            </w:drawing>
          </mc:Choice>
          <mc:Fallback>
            <w:pict>
              <v:line id="直接连接符 2" o:spid="_x0000_s1026" o:spt="20" style="position:absolute;left:0pt;margin-left:238.7pt;margin-top:0pt;height:0.05pt;width:41.9pt;z-index:-251654144;mso-width-relative:page;mso-height-relative:page;" filled="f" stroked="t" coordsize="21600,21600" o:gfxdata="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sU0OzSAAAABQEAAA8AAAAAAAAAAQAgAAAAIgAAAGRycy9kb3ducmV2LnhtbFBLAQIUABQAAAAI&#10;AIdO4kDQfjbQ8wEAAOUDAAAOAAAAAAAAAAEAIAAAACEBAABkcnMvZTJvRG9jLnhtbFBLBQYAAAAA&#10;BgAGAFkBAACGBQAAAAA=&#10;">
                <v:fill on="f" focussize="0,0"/>
                <v:stroke weight="0.47992125984252pt" color="#000000" joinstyle="round"/>
                <v:imagedata o:title=""/>
                <o:lock v:ext="edit" aspectratio="f"/>
              </v:line>
            </w:pict>
          </mc:Fallback>
        </mc:AlternateContent>
      </w:r>
      <w:r>
        <w:rPr>
          <w:rFonts w:ascii="宋体" w:hAnsi="宋体" w:eastAsia="宋体" w:cs="Times New Roman"/>
          <w:kern w:val="2"/>
          <w:sz w:val="24"/>
          <w:szCs w:val="22"/>
          <w:highlight w:val="none"/>
          <w:lang w:val="en-US" w:eastAsia="zh-CN" w:bidi="ar-SA"/>
        </w:rPr>
        <mc:AlternateContent>
          <mc:Choice Requires="wps">
            <w:drawing>
              <wp:anchor distT="0" distB="0" distL="114300" distR="114300" simplePos="0" relativeHeight="251663360" behindDoc="1" locked="0" layoutInCell="1" allowOverlap="1">
                <wp:simplePos x="0" y="0"/>
                <wp:positionH relativeFrom="column">
                  <wp:posOffset>3964305</wp:posOffset>
                </wp:positionH>
                <wp:positionV relativeFrom="paragraph">
                  <wp:posOffset>0</wp:posOffset>
                </wp:positionV>
                <wp:extent cx="532130" cy="635"/>
                <wp:effectExtent l="0" t="0" r="0" b="0"/>
                <wp:wrapNone/>
                <wp:docPr id="5" name="直接连接符 12"/>
                <wp:cNvGraphicFramePr/>
                <a:graphic xmlns:a="http://schemas.openxmlformats.org/drawingml/2006/main">
                  <a:graphicData uri="http://schemas.microsoft.com/office/word/2010/wordprocessingShape">
                    <wps:wsp>
                      <wps:cNvCnPr/>
                      <wps:spPr>
                        <a:xfrm>
                          <a:off x="0" y="0"/>
                          <a:ext cx="532130" cy="635"/>
                        </a:xfrm>
                        <a:prstGeom prst="line">
                          <a:avLst/>
                        </a:prstGeom>
                        <a:ln w="6095" cap="flat" cmpd="sng">
                          <a:solidFill>
                            <a:srgbClr val="000000"/>
                          </a:solidFill>
                          <a:prstDash val="solid"/>
                          <a:headEnd type="none" w="med" len="med"/>
                          <a:tailEnd type="none" w="med" len="med"/>
                        </a:ln>
                      </wps:spPr>
                      <wps:bodyPr upright="0"/>
                    </wps:wsp>
                  </a:graphicData>
                </a:graphic>
              </wp:anchor>
            </w:drawing>
          </mc:Choice>
          <mc:Fallback>
            <w:pict>
              <v:line id="直接连接符 12" o:spid="_x0000_s1026" o:spt="20" style="position:absolute;left:0pt;margin-left:312.15pt;margin-top:0pt;height:0.05pt;width:41.9pt;z-index:-251653120;mso-width-relative:page;mso-height-relative:page;" filled="f" stroked="t" coordsize="21600,21600" o:gfxdata="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IuiQL0gAAAAUBAAAPAAAAAAAAAAEAIAAAACIAAABkcnMvZG93bnJldi54bWxQSwECFAAUAAAA&#10;CACHTuJAPSYlYPQBAADmAwAADgAAAAAAAAABACAAAAAhAQAAZHJzL2Uyb0RvYy54bWxQSwUGAAAA&#10;AAYABgBZAQAAhwUAAAAA&#10;">
                <v:fill on="f" focussize="0,0"/>
                <v:stroke weight="0.47992125984252pt" color="#000000" joinstyle="round"/>
                <v:imagedata o:title=""/>
                <o:lock v:ext="edit" aspectratio="f"/>
              </v:line>
            </w:pict>
          </mc:Fallback>
        </mc:AlternateContent>
      </w:r>
    </w:p>
    <w:p>
      <w:pPr>
        <w:tabs>
          <w:tab w:val="left" w:pos="3080"/>
        </w:tabs>
        <w:spacing w:line="400" w:lineRule="exact"/>
        <w:ind w:left="360"/>
        <w:rPr>
          <w:rFonts w:ascii="宋体" w:hAnsi="宋体"/>
          <w:sz w:val="24"/>
          <w:highlight w:val="none"/>
        </w:rPr>
      </w:pPr>
      <w:r>
        <w:rPr>
          <w:rFonts w:ascii="宋体" w:hAnsi="宋体"/>
          <w:sz w:val="24"/>
          <w:highlight w:val="none"/>
        </w:rPr>
        <w:t>系</w:t>
      </w:r>
      <w:r>
        <w:rPr>
          <w:rFonts w:ascii="宋体" w:hAnsi="宋体"/>
          <w:sz w:val="24"/>
          <w:highlight w:val="none"/>
        </w:rPr>
        <w:tab/>
      </w:r>
      <w:r>
        <w:rPr>
          <w:rFonts w:ascii="宋体" w:hAnsi="宋体"/>
          <w:sz w:val="24"/>
          <w:highlight w:val="none"/>
        </w:rPr>
        <w:t>（</w:t>
      </w:r>
      <w:r>
        <w:rPr>
          <w:rFonts w:hint="eastAsia" w:ascii="宋体" w:hAnsi="宋体"/>
          <w:sz w:val="24"/>
          <w:highlight w:val="none"/>
          <w:lang w:eastAsia="zh-CN"/>
        </w:rPr>
        <w:t>申请人</w:t>
      </w:r>
      <w:r>
        <w:rPr>
          <w:rFonts w:ascii="宋体" w:hAnsi="宋体"/>
          <w:sz w:val="24"/>
          <w:highlight w:val="none"/>
        </w:rPr>
        <w:t>名称）的法定代表人。</w:t>
      </w:r>
    </w:p>
    <w:p>
      <w:pPr>
        <w:spacing w:line="400" w:lineRule="exact"/>
        <w:rPr>
          <w:rFonts w:ascii="宋体" w:hAnsi="宋体"/>
          <w:sz w:val="24"/>
          <w:highlight w:val="none"/>
        </w:rPr>
      </w:pPr>
      <w:r>
        <w:rPr>
          <w:rFonts w:ascii="宋体" w:hAnsi="宋体" w:eastAsia="宋体" w:cs="Times New Roman"/>
          <w:kern w:val="2"/>
          <w:sz w:val="24"/>
          <w:szCs w:val="22"/>
          <w:highlight w:val="none"/>
          <w:lang w:val="en-US" w:eastAsia="zh-CN" w:bidi="ar-SA"/>
        </w:rPr>
        <mc:AlternateContent>
          <mc:Choice Requires="wps">
            <w:drawing>
              <wp:anchor distT="0" distB="0" distL="114300" distR="114300" simplePos="0" relativeHeight="251664384" behindDoc="1" locked="0" layoutInCell="1" allowOverlap="1">
                <wp:simplePos x="0" y="0"/>
                <wp:positionH relativeFrom="column">
                  <wp:posOffset>362585</wp:posOffset>
                </wp:positionH>
                <wp:positionV relativeFrom="paragraph">
                  <wp:posOffset>0</wp:posOffset>
                </wp:positionV>
                <wp:extent cx="1600835" cy="635"/>
                <wp:effectExtent l="0" t="0" r="0" b="0"/>
                <wp:wrapNone/>
                <wp:docPr id="6" name="直接连接符 10"/>
                <wp:cNvGraphicFramePr/>
                <a:graphic xmlns:a="http://schemas.openxmlformats.org/drawingml/2006/main">
                  <a:graphicData uri="http://schemas.microsoft.com/office/word/2010/wordprocessingShape">
                    <wps:wsp>
                      <wps:cNvCnPr/>
                      <wps:spPr>
                        <a:xfrm>
                          <a:off x="0" y="0"/>
                          <a:ext cx="1600835" cy="635"/>
                        </a:xfrm>
                        <a:prstGeom prst="line">
                          <a:avLst/>
                        </a:prstGeom>
                        <a:ln w="6095" cap="flat" cmpd="sng">
                          <a:solidFill>
                            <a:srgbClr val="000000"/>
                          </a:solidFill>
                          <a:prstDash val="solid"/>
                          <a:headEnd type="none" w="med" len="med"/>
                          <a:tailEnd type="none" w="med" len="med"/>
                        </a:ln>
                      </wps:spPr>
                      <wps:bodyPr upright="0"/>
                    </wps:wsp>
                  </a:graphicData>
                </a:graphic>
              </wp:anchor>
            </w:drawing>
          </mc:Choice>
          <mc:Fallback>
            <w:pict>
              <v:line id="直接连接符 10" o:spid="_x0000_s1026" o:spt="20" style="position:absolute;left:0pt;margin-left:28.55pt;margin-top:0pt;height:0.05pt;width:126.05pt;z-index:-251652096;mso-width-relative:page;mso-height-relative:page;" filled="f" stroked="t" coordsize="21600,21600" o:gfxdata="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1&#10;HHeX0QAAAAQBAAAPAAAAAAAAAAEAIAAAACIAAABkcnMvZG93bnJldi54bWxQSwECFAAUAAAACACH&#10;TuJAnaMnhvIBAADnAwAADgAAAAAAAAABACAAAAAgAQAAZHJzL2Uyb0RvYy54bWxQSwUGAAAAAAYA&#10;BgBZAQAAhAUAAAAA&#10;">
                <v:fill on="f" focussize="0,0"/>
                <v:stroke weight="0.47992125984252pt" color="#000000" joinstyle="round"/>
                <v:imagedata o:title=""/>
                <o:lock v:ext="edit" aspectratio="f"/>
              </v:line>
            </w:pict>
          </mc:Fallback>
        </mc:AlternateContent>
      </w:r>
    </w:p>
    <w:p>
      <w:pPr>
        <w:spacing w:line="400" w:lineRule="exact"/>
        <w:rPr>
          <w:rFonts w:ascii="宋体" w:hAnsi="宋体"/>
          <w:sz w:val="24"/>
          <w:highlight w:val="none"/>
        </w:rPr>
      </w:pPr>
    </w:p>
    <w:p>
      <w:pPr>
        <w:spacing w:line="400" w:lineRule="exact"/>
        <w:ind w:left="780"/>
        <w:rPr>
          <w:rFonts w:ascii="宋体" w:hAnsi="宋体"/>
          <w:sz w:val="24"/>
          <w:highlight w:val="none"/>
        </w:rPr>
      </w:pPr>
      <w:r>
        <w:rPr>
          <w:rFonts w:ascii="宋体" w:hAnsi="宋体"/>
          <w:sz w:val="24"/>
          <w:highlight w:val="none"/>
        </w:rPr>
        <w:t>特此证明。</w:t>
      </w:r>
    </w:p>
    <w:p>
      <w:pPr>
        <w:spacing w:line="400" w:lineRule="exact"/>
        <w:rPr>
          <w:rFonts w:ascii="宋体" w:hAnsi="宋体"/>
          <w:sz w:val="24"/>
          <w:highlight w:val="none"/>
        </w:rPr>
      </w:pPr>
    </w:p>
    <w:p>
      <w:pPr>
        <w:spacing w:line="400" w:lineRule="exact"/>
        <w:rPr>
          <w:rFonts w:ascii="宋体" w:hAnsi="宋体"/>
          <w:sz w:val="24"/>
          <w:highlight w:val="none"/>
        </w:rPr>
      </w:pPr>
    </w:p>
    <w:p>
      <w:pPr>
        <w:spacing w:line="400" w:lineRule="exact"/>
        <w:ind w:left="360"/>
        <w:rPr>
          <w:rFonts w:ascii="宋体" w:hAnsi="宋体"/>
          <w:sz w:val="24"/>
          <w:highlight w:val="none"/>
        </w:rPr>
      </w:pPr>
      <w:r>
        <w:rPr>
          <w:rFonts w:ascii="宋体" w:hAnsi="宋体"/>
          <w:sz w:val="24"/>
          <w:highlight w:val="none"/>
        </w:rPr>
        <w:t>附：法定代表人身份证复印件。</w:t>
      </w:r>
    </w:p>
    <w:p>
      <w:pPr>
        <w:spacing w:line="400" w:lineRule="exact"/>
        <w:rPr>
          <w:rFonts w:ascii="宋体" w:hAnsi="宋体"/>
          <w:sz w:val="24"/>
          <w:highlight w:val="none"/>
        </w:rPr>
      </w:pPr>
    </w:p>
    <w:p>
      <w:pPr>
        <w:spacing w:line="400" w:lineRule="exact"/>
        <w:rPr>
          <w:rFonts w:ascii="宋体" w:hAnsi="宋体"/>
          <w:sz w:val="24"/>
          <w:highlight w:val="none"/>
        </w:rPr>
      </w:pPr>
    </w:p>
    <w:p>
      <w:pPr>
        <w:spacing w:line="400" w:lineRule="exact"/>
        <w:rPr>
          <w:rFonts w:ascii="宋体" w:hAnsi="宋体"/>
          <w:sz w:val="24"/>
          <w:highlight w:val="none"/>
        </w:rPr>
      </w:pPr>
    </w:p>
    <w:p>
      <w:pPr>
        <w:spacing w:line="400" w:lineRule="exact"/>
        <w:ind w:left="360"/>
        <w:rPr>
          <w:rFonts w:ascii="宋体" w:hAnsi="宋体"/>
          <w:sz w:val="24"/>
          <w:highlight w:val="none"/>
        </w:rPr>
      </w:pPr>
      <w:r>
        <w:rPr>
          <w:rFonts w:ascii="宋体" w:hAnsi="宋体"/>
          <w:sz w:val="24"/>
          <w:highlight w:val="none"/>
        </w:rPr>
        <w:t>注：本身份证明需由</w:t>
      </w:r>
      <w:r>
        <w:rPr>
          <w:rFonts w:hint="eastAsia" w:ascii="宋体" w:hAnsi="宋体"/>
          <w:sz w:val="24"/>
          <w:highlight w:val="none"/>
          <w:lang w:eastAsia="zh-CN"/>
        </w:rPr>
        <w:t>申请人</w:t>
      </w:r>
      <w:r>
        <w:rPr>
          <w:rFonts w:ascii="宋体" w:hAnsi="宋体"/>
          <w:sz w:val="24"/>
          <w:highlight w:val="none"/>
        </w:rPr>
        <w:t>加盖单位公章。</w:t>
      </w:r>
    </w:p>
    <w:p>
      <w:pPr>
        <w:spacing w:line="400" w:lineRule="exact"/>
        <w:rPr>
          <w:rFonts w:ascii="宋体" w:hAnsi="宋体"/>
          <w:sz w:val="24"/>
          <w:highlight w:val="none"/>
        </w:rPr>
      </w:pPr>
    </w:p>
    <w:p>
      <w:pPr>
        <w:spacing w:line="400" w:lineRule="exact"/>
        <w:rPr>
          <w:rFonts w:ascii="宋体" w:hAnsi="宋体"/>
          <w:sz w:val="24"/>
          <w:highlight w:val="none"/>
        </w:rPr>
      </w:pPr>
    </w:p>
    <w:p>
      <w:pPr>
        <w:tabs>
          <w:tab w:val="left" w:pos="6760"/>
        </w:tabs>
        <w:spacing w:line="400" w:lineRule="exact"/>
        <w:ind w:left="4480"/>
        <w:rPr>
          <w:rFonts w:ascii="宋体" w:hAnsi="宋体"/>
          <w:sz w:val="24"/>
          <w:highlight w:val="none"/>
        </w:rPr>
      </w:pPr>
      <w:r>
        <w:rPr>
          <w:rFonts w:hint="eastAsia" w:ascii="宋体" w:hAnsi="宋体"/>
          <w:sz w:val="24"/>
          <w:highlight w:val="none"/>
          <w:lang w:eastAsia="zh-CN"/>
        </w:rPr>
        <w:t>申请人</w:t>
      </w:r>
      <w:r>
        <w:rPr>
          <w:rFonts w:ascii="宋体" w:hAnsi="宋体"/>
          <w:sz w:val="24"/>
          <w:highlight w:val="none"/>
        </w:rPr>
        <w:t>：</w:t>
      </w:r>
      <w:r>
        <w:rPr>
          <w:rFonts w:ascii="宋体" w:hAnsi="宋体"/>
          <w:sz w:val="24"/>
          <w:highlight w:val="none"/>
        </w:rPr>
        <w:tab/>
      </w:r>
      <w:r>
        <w:rPr>
          <w:rFonts w:ascii="宋体" w:hAnsi="宋体"/>
          <w:sz w:val="24"/>
          <w:highlight w:val="none"/>
        </w:rPr>
        <w:t>（单位公章）</w:t>
      </w:r>
    </w:p>
    <w:p>
      <w:pPr>
        <w:spacing w:line="400" w:lineRule="exact"/>
        <w:rPr>
          <w:rFonts w:ascii="宋体" w:hAnsi="宋体"/>
          <w:sz w:val="24"/>
          <w:highlight w:val="none"/>
        </w:rPr>
      </w:pPr>
      <w:r>
        <w:rPr>
          <w:rFonts w:ascii="宋体" w:hAnsi="宋体" w:eastAsia="宋体" w:cs="Times New Roman"/>
          <w:kern w:val="2"/>
          <w:sz w:val="24"/>
          <w:szCs w:val="22"/>
          <w:highlight w:val="none"/>
          <w:lang w:val="en-US" w:eastAsia="zh-CN" w:bidi="ar-SA"/>
        </w:rPr>
        <mc:AlternateContent>
          <mc:Choice Requires="wps">
            <w:drawing>
              <wp:anchor distT="0" distB="0" distL="114300" distR="114300" simplePos="0" relativeHeight="251665408" behindDoc="1" locked="0" layoutInCell="1" allowOverlap="1">
                <wp:simplePos x="0" y="0"/>
                <wp:positionH relativeFrom="column">
                  <wp:posOffset>3373120</wp:posOffset>
                </wp:positionH>
                <wp:positionV relativeFrom="paragraph">
                  <wp:posOffset>0</wp:posOffset>
                </wp:positionV>
                <wp:extent cx="932815" cy="635"/>
                <wp:effectExtent l="0" t="0" r="0" b="0"/>
                <wp:wrapNone/>
                <wp:docPr id="7" name="直接连接符 8"/>
                <wp:cNvGraphicFramePr/>
                <a:graphic xmlns:a="http://schemas.openxmlformats.org/drawingml/2006/main">
                  <a:graphicData uri="http://schemas.microsoft.com/office/word/2010/wordprocessingShape">
                    <wps:wsp>
                      <wps:cNvCnPr/>
                      <wps:spPr>
                        <a:xfrm>
                          <a:off x="0" y="0"/>
                          <a:ext cx="932815" cy="635"/>
                        </a:xfrm>
                        <a:prstGeom prst="line">
                          <a:avLst/>
                        </a:prstGeom>
                        <a:ln w="6096" cap="flat" cmpd="sng">
                          <a:solidFill>
                            <a:srgbClr val="000000"/>
                          </a:solidFill>
                          <a:prstDash val="solid"/>
                          <a:headEnd type="none" w="med" len="med"/>
                          <a:tailEnd type="none" w="med" len="med"/>
                        </a:ln>
                      </wps:spPr>
                      <wps:bodyPr upright="0"/>
                    </wps:wsp>
                  </a:graphicData>
                </a:graphic>
              </wp:anchor>
            </w:drawing>
          </mc:Choice>
          <mc:Fallback>
            <w:pict>
              <v:line id="直接连接符 8" o:spid="_x0000_s1026" o:spt="20" style="position:absolute;left:0pt;margin-left:265.6pt;margin-top:0pt;height:0.05pt;width:73.45pt;z-index:-251651072;mso-width-relative:page;mso-height-relative:page;" filled="f" stroked="t" coordsize="21600,21600" o:gfxdata="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AaUWq1QAAAAUBAAAPAAAAAAAAAAEAIAAAACIAAABkcnMvZG93bnJldi54bWxQSwECFAAU&#10;AAAACACHTuJA2RB5ePQBAADlAwAADgAAAAAAAAABACAAAAAkAQAAZHJzL2Uyb0RvYy54bWxQSwUG&#10;AAAAAAYABgBZAQAAigUAAAAA&#10;">
                <v:fill on="f" focussize="0,0"/>
                <v:stroke weight="0.48pt" color="#000000" joinstyle="round"/>
                <v:imagedata o:title=""/>
                <o:lock v:ext="edit" aspectratio="f"/>
              </v:line>
            </w:pict>
          </mc:Fallback>
        </mc:AlternateContent>
      </w:r>
    </w:p>
    <w:p>
      <w:pPr>
        <w:tabs>
          <w:tab w:val="left" w:pos="6440"/>
          <w:tab w:val="left" w:pos="7280"/>
        </w:tabs>
        <w:spacing w:line="400" w:lineRule="exact"/>
        <w:ind w:left="5620"/>
        <w:rPr>
          <w:rFonts w:ascii="宋体" w:hAnsi="宋体"/>
          <w:sz w:val="24"/>
          <w:highlight w:val="none"/>
        </w:rPr>
      </w:pPr>
      <w:r>
        <w:rPr>
          <w:rFonts w:ascii="宋体" w:hAnsi="宋体"/>
          <w:sz w:val="24"/>
          <w:highlight w:val="none"/>
        </w:rPr>
        <w:t>年</w:t>
      </w:r>
      <w:r>
        <w:rPr>
          <w:rFonts w:ascii="宋体" w:hAnsi="宋体"/>
          <w:sz w:val="24"/>
          <w:highlight w:val="none"/>
        </w:rPr>
        <w:tab/>
      </w:r>
      <w:r>
        <w:rPr>
          <w:rFonts w:ascii="宋体" w:hAnsi="宋体"/>
          <w:sz w:val="24"/>
          <w:highlight w:val="none"/>
        </w:rPr>
        <w:t>月</w:t>
      </w:r>
      <w:r>
        <w:rPr>
          <w:rFonts w:ascii="宋体" w:hAnsi="宋体"/>
          <w:sz w:val="24"/>
          <w:highlight w:val="none"/>
        </w:rPr>
        <w:tab/>
      </w:r>
      <w:r>
        <w:rPr>
          <w:rFonts w:ascii="宋体" w:hAnsi="宋体"/>
          <w:sz w:val="24"/>
          <w:highlight w:val="none"/>
        </w:rPr>
        <w:t>日</w:t>
      </w:r>
    </w:p>
    <w:p>
      <w:pPr>
        <w:spacing w:line="400" w:lineRule="exact"/>
        <w:rPr>
          <w:rFonts w:ascii="宋体" w:hAnsi="宋体"/>
          <w:sz w:val="24"/>
          <w:highlight w:val="none"/>
        </w:rPr>
      </w:pPr>
      <w:r>
        <w:rPr>
          <w:rFonts w:ascii="宋体" w:hAnsi="宋体" w:eastAsia="宋体" w:cs="Times New Roman"/>
          <w:kern w:val="2"/>
          <w:sz w:val="24"/>
          <w:szCs w:val="22"/>
          <w:highlight w:val="none"/>
          <w:lang w:val="en-US" w:eastAsia="zh-CN" w:bidi="ar-SA"/>
        </w:rPr>
        <mc:AlternateContent>
          <mc:Choice Requires="wps">
            <w:drawing>
              <wp:anchor distT="0" distB="0" distL="114300" distR="114300" simplePos="0" relativeHeight="251666432" behindDoc="1" locked="0" layoutInCell="1" allowOverlap="1">
                <wp:simplePos x="0" y="0"/>
                <wp:positionH relativeFrom="column">
                  <wp:posOffset>3162935</wp:posOffset>
                </wp:positionH>
                <wp:positionV relativeFrom="paragraph">
                  <wp:posOffset>0</wp:posOffset>
                </wp:positionV>
                <wp:extent cx="400685" cy="635"/>
                <wp:effectExtent l="0" t="0" r="0" b="0"/>
                <wp:wrapNone/>
                <wp:docPr id="8" name="直接连接符 11"/>
                <wp:cNvGraphicFramePr/>
                <a:graphic xmlns:a="http://schemas.openxmlformats.org/drawingml/2006/main">
                  <a:graphicData uri="http://schemas.microsoft.com/office/word/2010/wordprocessingShape">
                    <wps:wsp>
                      <wps:cNvCnPr/>
                      <wps:spPr>
                        <a:xfrm>
                          <a:off x="0" y="0"/>
                          <a:ext cx="400685" cy="635"/>
                        </a:xfrm>
                        <a:prstGeom prst="line">
                          <a:avLst/>
                        </a:prstGeom>
                        <a:ln w="6096" cap="flat" cmpd="sng">
                          <a:solidFill>
                            <a:srgbClr val="000000"/>
                          </a:solidFill>
                          <a:prstDash val="solid"/>
                          <a:headEnd type="none" w="med" len="med"/>
                          <a:tailEnd type="none" w="med" len="med"/>
                        </a:ln>
                      </wps:spPr>
                      <wps:bodyPr upright="0"/>
                    </wps:wsp>
                  </a:graphicData>
                </a:graphic>
              </wp:anchor>
            </w:drawing>
          </mc:Choice>
          <mc:Fallback>
            <w:pict>
              <v:line id="直接连接符 11" o:spid="_x0000_s1026" o:spt="20" style="position:absolute;left:0pt;margin-left:249.05pt;margin-top:0pt;height:0.05pt;width:31.55pt;z-index:-251650048;mso-width-relative:page;mso-height-relative:page;" filled="f" stroked="t" coordsize="21600,21600" o:gfxdata="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5l3nVAAAABQEAAA8AAAAAAAAAAQAgAAAAIgAAAGRycy9kb3ducmV2LnhtbFBLAQIUABQA&#10;AAAIAIdO4kDzkXVO8wEAAOYDAAAOAAAAAAAAAAEAIAAAACQBAABkcnMvZTJvRG9jLnhtbFBLBQYA&#10;AAAABgAGAFkBAACJBQAAAAA=&#10;">
                <v:fill on="f" focussize="0,0"/>
                <v:stroke weight="0.48pt" color="#000000" joinstyle="round"/>
                <v:imagedata o:title=""/>
                <o:lock v:ext="edit" aspectratio="f"/>
              </v:line>
            </w:pict>
          </mc:Fallback>
        </mc:AlternateContent>
      </w:r>
      <w:r>
        <w:rPr>
          <w:rFonts w:ascii="宋体" w:hAnsi="宋体" w:eastAsia="宋体" w:cs="Times New Roman"/>
          <w:kern w:val="2"/>
          <w:sz w:val="24"/>
          <w:szCs w:val="22"/>
          <w:highlight w:val="none"/>
          <w:lang w:val="en-US" w:eastAsia="zh-CN" w:bidi="ar-SA"/>
        </w:rPr>
        <mc:AlternateContent>
          <mc:Choice Requires="wps">
            <w:drawing>
              <wp:anchor distT="0" distB="0" distL="114300" distR="114300" simplePos="0" relativeHeight="251667456" behindDoc="1" locked="0" layoutInCell="1" allowOverlap="1">
                <wp:simplePos x="0" y="0"/>
                <wp:positionH relativeFrom="column">
                  <wp:posOffset>3697605</wp:posOffset>
                </wp:positionH>
                <wp:positionV relativeFrom="paragraph">
                  <wp:posOffset>0</wp:posOffset>
                </wp:positionV>
                <wp:extent cx="399415" cy="635"/>
                <wp:effectExtent l="0" t="0" r="0" b="0"/>
                <wp:wrapNone/>
                <wp:docPr id="9" name="直接连接符 1"/>
                <wp:cNvGraphicFramePr/>
                <a:graphic xmlns:a="http://schemas.openxmlformats.org/drawingml/2006/main">
                  <a:graphicData uri="http://schemas.microsoft.com/office/word/2010/wordprocessingShape">
                    <wps:wsp>
                      <wps:cNvCnPr/>
                      <wps:spPr>
                        <a:xfrm>
                          <a:off x="0" y="0"/>
                          <a:ext cx="399415" cy="635"/>
                        </a:xfrm>
                        <a:prstGeom prst="line">
                          <a:avLst/>
                        </a:prstGeom>
                        <a:ln w="6096" cap="flat" cmpd="sng">
                          <a:solidFill>
                            <a:srgbClr val="000000"/>
                          </a:solidFill>
                          <a:prstDash val="solid"/>
                          <a:headEnd type="none" w="med" len="med"/>
                          <a:tailEnd type="none" w="med" len="med"/>
                        </a:ln>
                      </wps:spPr>
                      <wps:bodyPr upright="0"/>
                    </wps:wsp>
                  </a:graphicData>
                </a:graphic>
              </wp:anchor>
            </w:drawing>
          </mc:Choice>
          <mc:Fallback>
            <w:pict>
              <v:line id="直接连接符 1" o:spid="_x0000_s1026" o:spt="20" style="position:absolute;left:0pt;margin-left:291.15pt;margin-top:0pt;height:0.05pt;width:31.45pt;z-index:-251649024;mso-width-relative:page;mso-height-relative:page;" filled="f" stroked="t" coordsize="21600,21600" o:gfxdata="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EdTHJ1QAAAAUBAAAPAAAAAAAAAAEAIAAAACIAAABkcnMvZG93bnJldi54bWxQSwECFAAU&#10;AAAACACHTuJAp/hA0fQBAADlAwAADgAAAAAAAAABACAAAAAkAQAAZHJzL2Uyb0RvYy54bWxQSwUG&#10;AAAAAAYABgBZAQAAigUAAAAA&#10;">
                <v:fill on="f" focussize="0,0"/>
                <v:stroke weight="0.48pt" color="#000000" joinstyle="round"/>
                <v:imagedata o:title=""/>
                <o:lock v:ext="edit" aspectratio="f"/>
              </v:line>
            </w:pict>
          </mc:Fallback>
        </mc:AlternateContent>
      </w:r>
      <w:r>
        <w:rPr>
          <w:rFonts w:ascii="宋体" w:hAnsi="宋体" w:eastAsia="宋体" w:cs="Times New Roman"/>
          <w:kern w:val="2"/>
          <w:sz w:val="24"/>
          <w:szCs w:val="22"/>
          <w:highlight w:val="none"/>
          <w:lang w:val="en-US" w:eastAsia="zh-CN" w:bidi="ar-SA"/>
        </w:rPr>
        <mc:AlternateContent>
          <mc:Choice Requires="wps">
            <w:drawing>
              <wp:anchor distT="0" distB="0" distL="114300" distR="114300" simplePos="0" relativeHeight="251668480" behindDoc="1" locked="0" layoutInCell="1" allowOverlap="1">
                <wp:simplePos x="0" y="0"/>
                <wp:positionH relativeFrom="column">
                  <wp:posOffset>4231005</wp:posOffset>
                </wp:positionH>
                <wp:positionV relativeFrom="paragraph">
                  <wp:posOffset>0</wp:posOffset>
                </wp:positionV>
                <wp:extent cx="399415" cy="635"/>
                <wp:effectExtent l="0" t="0" r="0" b="0"/>
                <wp:wrapNone/>
                <wp:docPr id="10" name="直接连接符 9"/>
                <wp:cNvGraphicFramePr/>
                <a:graphic xmlns:a="http://schemas.openxmlformats.org/drawingml/2006/main">
                  <a:graphicData uri="http://schemas.microsoft.com/office/word/2010/wordprocessingShape">
                    <wps:wsp>
                      <wps:cNvCnPr/>
                      <wps:spPr>
                        <a:xfrm>
                          <a:off x="0" y="0"/>
                          <a:ext cx="399415" cy="635"/>
                        </a:xfrm>
                        <a:prstGeom prst="line">
                          <a:avLst/>
                        </a:prstGeom>
                        <a:ln w="6096" cap="flat" cmpd="sng">
                          <a:solidFill>
                            <a:srgbClr val="000000"/>
                          </a:solidFill>
                          <a:prstDash val="solid"/>
                          <a:headEnd type="none" w="med" len="med"/>
                          <a:tailEnd type="none" w="med" len="med"/>
                        </a:ln>
                      </wps:spPr>
                      <wps:bodyPr upright="0"/>
                    </wps:wsp>
                  </a:graphicData>
                </a:graphic>
              </wp:anchor>
            </w:drawing>
          </mc:Choice>
          <mc:Fallback>
            <w:pict>
              <v:line id="直接连接符 9" o:spid="_x0000_s1026" o:spt="20" style="position:absolute;left:0pt;margin-left:333.15pt;margin-top:0pt;height:0.05pt;width:31.45pt;z-index:-251648000;mso-width-relative:page;mso-height-relative:page;" filled="f" stroked="t" coordsize="21600,21600" o:gfxdata="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mGQSt1QAAAAUBAAAPAAAAAAAAAAEAIAAAACIAAABkcnMvZG93bnJldi54bWxQSwECFAAU&#10;AAAACACHTuJAlKLcJfQBAADmAwAADgAAAAAAAAABACAAAAAkAQAAZHJzL2Uyb0RvYy54bWxQSwUG&#10;AAAAAAYABgBZAQAAigUAAAAA&#10;">
                <v:fill on="f" focussize="0,0"/>
                <v:stroke weight="0.48pt" color="#000000" joinstyle="round"/>
                <v:imagedata o:title=""/>
                <o:lock v:ext="edit" aspectratio="f"/>
              </v:line>
            </w:pict>
          </mc:Fallback>
        </mc:AlternateContent>
      </w:r>
    </w:p>
    <w:p>
      <w:pPr>
        <w:spacing w:line="400" w:lineRule="exact"/>
        <w:rPr>
          <w:rFonts w:ascii="宋体" w:hAnsi="宋体"/>
          <w:sz w:val="24"/>
          <w:highlight w:val="none"/>
        </w:rPr>
      </w:pPr>
    </w:p>
    <w:p>
      <w:pPr>
        <w:spacing w:line="400" w:lineRule="exact"/>
        <w:rPr>
          <w:rFonts w:ascii="宋体" w:hAnsi="宋体"/>
          <w:sz w:val="24"/>
          <w:highlight w:val="none"/>
        </w:rPr>
      </w:pPr>
    </w:p>
    <w:p>
      <w:pPr>
        <w:pStyle w:val="22"/>
        <w:ind w:firstLine="480"/>
        <w:rPr>
          <w:rFonts w:ascii="宋体" w:hAnsi="宋体"/>
          <w:highlight w:val="none"/>
        </w:rPr>
      </w:pPr>
    </w:p>
    <w:p>
      <w:pPr>
        <w:pStyle w:val="22"/>
        <w:ind w:firstLine="480"/>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303" w:lineRule="exact"/>
        <w:rPr>
          <w:rFonts w:ascii="宋体" w:hAnsi="宋体"/>
          <w:highlight w:val="none"/>
        </w:rPr>
      </w:pPr>
    </w:p>
    <w:p>
      <w:pPr>
        <w:spacing w:line="1" w:lineRule="exact"/>
        <w:rPr>
          <w:rFonts w:ascii="宋体" w:hAnsi="宋体"/>
          <w:highlight w:val="none"/>
        </w:rPr>
      </w:pPr>
      <w:bookmarkStart w:id="14" w:name="page82"/>
      <w:bookmarkEnd w:id="14"/>
    </w:p>
    <w:p>
      <w:pPr>
        <w:spacing w:line="366" w:lineRule="exact"/>
        <w:jc w:val="center"/>
        <w:rPr>
          <w:rFonts w:ascii="宋体" w:hAnsi="宋体"/>
          <w:b/>
          <w:sz w:val="32"/>
          <w:highlight w:val="none"/>
        </w:rPr>
      </w:pPr>
    </w:p>
    <w:p>
      <w:pPr>
        <w:spacing w:line="366" w:lineRule="exact"/>
        <w:jc w:val="center"/>
        <w:rPr>
          <w:rFonts w:ascii="宋体" w:hAnsi="宋体"/>
          <w:b/>
          <w:sz w:val="32"/>
          <w:highlight w:val="none"/>
        </w:rPr>
      </w:pPr>
      <w:r>
        <w:rPr>
          <w:rFonts w:ascii="宋体" w:hAnsi="宋体"/>
          <w:b/>
          <w:sz w:val="32"/>
          <w:highlight w:val="none"/>
        </w:rPr>
        <w:t>二、授权委托书</w:t>
      </w:r>
    </w:p>
    <w:p>
      <w:pPr>
        <w:spacing w:line="200" w:lineRule="exact"/>
        <w:rPr>
          <w:rFonts w:ascii="宋体" w:hAnsi="宋体"/>
          <w:highlight w:val="none"/>
        </w:rPr>
      </w:pPr>
    </w:p>
    <w:p>
      <w:pPr>
        <w:spacing w:line="200" w:lineRule="exact"/>
        <w:rPr>
          <w:rFonts w:ascii="宋体" w:hAnsi="宋体"/>
          <w:highlight w:val="none"/>
        </w:rPr>
      </w:pPr>
    </w:p>
    <w:p>
      <w:pPr>
        <w:spacing w:line="300" w:lineRule="exact"/>
        <w:rPr>
          <w:rFonts w:ascii="宋体" w:hAnsi="宋体"/>
          <w:sz w:val="24"/>
          <w:highlight w:val="none"/>
        </w:rPr>
      </w:pPr>
    </w:p>
    <w:p>
      <w:pPr>
        <w:widowControl w:val="0"/>
        <w:wordWrap/>
        <w:adjustRightInd/>
        <w:snapToGrid/>
        <w:spacing w:line="500" w:lineRule="exact"/>
        <w:ind w:left="0" w:firstLine="480" w:firstLineChars="200"/>
        <w:jc w:val="left"/>
        <w:textAlignment w:val="auto"/>
        <w:rPr>
          <w:rFonts w:ascii="宋体" w:hAnsi="宋体" w:cs="宋体"/>
          <w:sz w:val="24"/>
          <w:highlight w:val="none"/>
        </w:rPr>
      </w:pPr>
      <w:r>
        <w:rPr>
          <w:rFonts w:hint="eastAsia" w:ascii="宋体" w:hAnsi="宋体" w:cs="宋体"/>
          <w:sz w:val="24"/>
          <w:highlight w:val="none"/>
        </w:rPr>
        <w:t>本人</w:t>
      </w:r>
      <w:r>
        <w:rPr>
          <w:rFonts w:hint="eastAsia" w:ascii="宋体" w:hAnsi="宋体" w:cs="宋体"/>
          <w:sz w:val="24"/>
          <w:highlight w:val="none"/>
          <w:u w:val="single"/>
        </w:rPr>
        <w:tab/>
      </w:r>
      <w:r>
        <w:rPr>
          <w:rFonts w:hint="eastAsia" w:ascii="宋体" w:hAnsi="宋体" w:cs="宋体"/>
          <w:sz w:val="24"/>
          <w:highlight w:val="none"/>
          <w:u w:val="single"/>
        </w:rPr>
        <w:t xml:space="preserve">        </w:t>
      </w:r>
      <w:r>
        <w:rPr>
          <w:rFonts w:hint="eastAsia" w:ascii="宋体" w:hAnsi="宋体" w:cs="宋体"/>
          <w:sz w:val="24"/>
          <w:highlight w:val="none"/>
        </w:rPr>
        <w:t>（姓名）系</w:t>
      </w:r>
      <w:r>
        <w:rPr>
          <w:rFonts w:hint="eastAsia" w:ascii="宋体" w:hAnsi="宋体" w:cs="宋体"/>
          <w:sz w:val="24"/>
          <w:highlight w:val="none"/>
          <w:u w:val="single"/>
        </w:rPr>
        <w:tab/>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u w:val="single"/>
        </w:rPr>
        <w:tab/>
      </w:r>
      <w:r>
        <w:rPr>
          <w:rFonts w:hint="eastAsia" w:ascii="宋体" w:hAnsi="宋体" w:cs="宋体"/>
          <w:sz w:val="24"/>
          <w:highlight w:val="none"/>
        </w:rPr>
        <w:t>（</w:t>
      </w:r>
      <w:r>
        <w:rPr>
          <w:rFonts w:hint="eastAsia" w:ascii="宋体" w:hAnsi="宋体" w:cs="宋体"/>
          <w:sz w:val="24"/>
          <w:highlight w:val="none"/>
          <w:lang w:eastAsia="zh-CN"/>
        </w:rPr>
        <w:t>申请人</w:t>
      </w:r>
      <w:r>
        <w:rPr>
          <w:rFonts w:hint="eastAsia" w:ascii="宋体" w:hAnsi="宋体" w:cs="宋体"/>
          <w:sz w:val="24"/>
          <w:highlight w:val="none"/>
        </w:rPr>
        <w:t>名称）的法定代表人</w:t>
      </w:r>
      <w:r>
        <w:rPr>
          <w:rFonts w:hint="eastAsia" w:ascii="宋体" w:hAnsi="宋体" w:cs="宋体"/>
          <w:w w:val="94"/>
          <w:sz w:val="24"/>
          <w:highlight w:val="none"/>
        </w:rPr>
        <w:t>，</w:t>
      </w:r>
      <w:r>
        <w:rPr>
          <w:rFonts w:hint="eastAsia" w:ascii="宋体" w:hAnsi="宋体" w:cs="宋体"/>
          <w:sz w:val="24"/>
          <w:highlight w:val="none"/>
        </w:rPr>
        <w:t>现委托</w:t>
      </w:r>
      <w:r>
        <w:rPr>
          <w:rFonts w:hint="eastAsia" w:ascii="宋体" w:hAnsi="宋体" w:cs="宋体"/>
          <w:sz w:val="24"/>
          <w:highlight w:val="none"/>
          <w:u w:val="single"/>
        </w:rPr>
        <w:tab/>
      </w:r>
      <w:r>
        <w:rPr>
          <w:rFonts w:hint="eastAsia" w:ascii="宋体" w:hAnsi="宋体" w:cs="宋体"/>
          <w:sz w:val="24"/>
          <w:highlight w:val="none"/>
          <w:u w:val="single"/>
        </w:rPr>
        <w:t xml:space="preserve">         </w:t>
      </w:r>
      <w:r>
        <w:rPr>
          <w:rFonts w:hint="eastAsia" w:ascii="宋体" w:hAnsi="宋体" w:cs="宋体"/>
          <w:sz w:val="24"/>
          <w:highlight w:val="none"/>
          <w:u w:val="single"/>
        </w:rPr>
        <w:tab/>
      </w:r>
      <w:r>
        <w:rPr>
          <w:rFonts w:hint="eastAsia" w:ascii="宋体" w:hAnsi="宋体" w:cs="宋体"/>
          <w:sz w:val="24"/>
          <w:highlight w:val="none"/>
        </w:rPr>
        <w:t>（姓名）为我方代理人。代理人根据授权，以我方名义签署、澄清确认、递交、撤回、修改</w:t>
      </w: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w:t>
      </w:r>
      <w:r>
        <w:rPr>
          <w:rFonts w:hint="eastAsia" w:ascii="宋体" w:hAnsi="宋体" w:cs="宋体"/>
          <w:sz w:val="24"/>
          <w:highlight w:val="none"/>
          <w:u w:val="single"/>
          <w:lang w:val="en-US" w:eastAsia="zh-CN"/>
        </w:rPr>
        <w:t>项目名称</w:t>
      </w:r>
      <w:r>
        <w:rPr>
          <w:rFonts w:hint="eastAsia" w:ascii="宋体" w:hAnsi="宋体" w:cs="宋体"/>
          <w:sz w:val="24"/>
          <w:highlight w:val="none"/>
          <w:u w:val="single"/>
          <w:lang w:eastAsia="zh-CN"/>
        </w:rPr>
        <w:t>）</w:t>
      </w:r>
      <w:r>
        <w:rPr>
          <w:rFonts w:hint="eastAsia" w:ascii="宋体" w:hAnsi="宋体" w:cs="宋体"/>
          <w:sz w:val="24"/>
          <w:highlight w:val="none"/>
          <w:lang w:eastAsia="zh-CN"/>
        </w:rPr>
        <w:t>响应文件</w:t>
      </w:r>
      <w:r>
        <w:rPr>
          <w:rFonts w:hint="eastAsia" w:ascii="宋体" w:hAnsi="宋体" w:cs="宋体"/>
          <w:sz w:val="24"/>
          <w:highlight w:val="none"/>
        </w:rPr>
        <w:t>、签订合同和处理有关事宜，其法律后果由我方承担。</w:t>
      </w:r>
    </w:p>
    <w:p>
      <w:pPr>
        <w:widowControl w:val="0"/>
        <w:wordWrap/>
        <w:adjustRightInd/>
        <w:snapToGrid/>
        <w:spacing w:line="500" w:lineRule="exact"/>
        <w:ind w:left="0" w:firstLine="480" w:firstLineChars="200"/>
        <w:jc w:val="left"/>
        <w:textAlignment w:val="auto"/>
        <w:rPr>
          <w:rFonts w:hint="eastAsia" w:ascii="宋体" w:hAnsi="宋体" w:eastAsia="宋体" w:cs="宋体"/>
          <w:w w:val="95"/>
          <w:sz w:val="24"/>
          <w:highlight w:val="none"/>
          <w:lang w:eastAsia="zh-CN"/>
        </w:rPr>
      </w:pPr>
      <w:r>
        <w:rPr>
          <w:rFonts w:hint="eastAsia" w:ascii="宋体" w:hAnsi="宋体" w:cs="宋体"/>
          <w:sz w:val="24"/>
          <w:highlight w:val="none"/>
        </w:rPr>
        <w:t>委托期限：</w:t>
      </w:r>
      <w:r>
        <w:rPr>
          <w:rFonts w:hint="eastAsia" w:ascii="宋体" w:hAnsi="宋体" w:cs="宋体"/>
          <w:sz w:val="24"/>
          <w:highlight w:val="none"/>
          <w:u w:val="single"/>
        </w:rPr>
        <w:tab/>
      </w:r>
      <w:r>
        <w:rPr>
          <w:rFonts w:hint="eastAsia" w:ascii="宋体" w:hAnsi="宋体" w:cs="宋体"/>
          <w:sz w:val="24"/>
          <w:highlight w:val="none"/>
          <w:u w:val="single"/>
        </w:rPr>
        <w:t xml:space="preserve">                                  </w:t>
      </w:r>
      <w:r>
        <w:rPr>
          <w:rFonts w:hint="eastAsia" w:ascii="宋体" w:hAnsi="宋体" w:cs="宋体"/>
          <w:sz w:val="24"/>
          <w:highlight w:val="none"/>
          <w:u w:val="none"/>
          <w:lang w:eastAsia="zh-CN"/>
        </w:rPr>
        <w:t>。</w:t>
      </w:r>
    </w:p>
    <w:p>
      <w:pPr>
        <w:widowControl w:val="0"/>
        <w:wordWrap/>
        <w:adjustRightInd/>
        <w:snapToGrid/>
        <w:spacing w:line="500" w:lineRule="exact"/>
        <w:ind w:left="0" w:firstLine="480" w:firstLineChars="200"/>
        <w:jc w:val="left"/>
        <w:textAlignment w:val="auto"/>
        <w:rPr>
          <w:rFonts w:ascii="宋体" w:hAnsi="宋体"/>
          <w:sz w:val="24"/>
          <w:highlight w:val="none"/>
        </w:rPr>
      </w:pPr>
      <w:r>
        <w:rPr>
          <w:rFonts w:ascii="宋体" w:hAnsi="宋体"/>
          <w:sz w:val="24"/>
          <w:highlight w:val="none"/>
        </w:rPr>
        <w:t>代理人无转委托权。</w:t>
      </w:r>
    </w:p>
    <w:p>
      <w:pPr>
        <w:pStyle w:val="2"/>
        <w:rPr>
          <w:highlight w:val="none"/>
        </w:rPr>
      </w:pPr>
    </w:p>
    <w:p>
      <w:pPr>
        <w:spacing w:line="300" w:lineRule="exact"/>
        <w:rPr>
          <w:rFonts w:ascii="宋体" w:hAnsi="宋体"/>
          <w:sz w:val="24"/>
          <w:highlight w:val="none"/>
        </w:rPr>
      </w:pPr>
    </w:p>
    <w:p>
      <w:pPr>
        <w:spacing w:line="300" w:lineRule="exact"/>
        <w:rPr>
          <w:rFonts w:ascii="宋体" w:hAnsi="宋体"/>
          <w:sz w:val="24"/>
          <w:highlight w:val="none"/>
        </w:rPr>
      </w:pPr>
    </w:p>
    <w:p>
      <w:pPr>
        <w:spacing w:line="300" w:lineRule="exact"/>
        <w:ind w:left="360"/>
        <w:rPr>
          <w:rFonts w:ascii="宋体" w:hAnsi="宋体"/>
          <w:sz w:val="24"/>
          <w:highlight w:val="none"/>
        </w:rPr>
      </w:pPr>
      <w:r>
        <w:rPr>
          <w:rFonts w:ascii="宋体" w:hAnsi="宋体"/>
          <w:sz w:val="24"/>
          <w:highlight w:val="none"/>
        </w:rPr>
        <w:t>附：法定代表人身份证复印件及委托代理人身份证复印件</w:t>
      </w:r>
    </w:p>
    <w:p>
      <w:pPr>
        <w:spacing w:line="300" w:lineRule="exact"/>
        <w:rPr>
          <w:rFonts w:ascii="宋体" w:hAnsi="宋体"/>
          <w:sz w:val="24"/>
          <w:highlight w:val="none"/>
        </w:rPr>
      </w:pPr>
    </w:p>
    <w:p>
      <w:pPr>
        <w:spacing w:line="300" w:lineRule="exact"/>
        <w:rPr>
          <w:rFonts w:ascii="宋体" w:hAnsi="宋体"/>
          <w:sz w:val="24"/>
          <w:highlight w:val="none"/>
        </w:rPr>
      </w:pPr>
    </w:p>
    <w:p>
      <w:pPr>
        <w:spacing w:line="300" w:lineRule="exact"/>
        <w:rPr>
          <w:rFonts w:ascii="宋体" w:hAnsi="宋体"/>
          <w:sz w:val="24"/>
          <w:highlight w:val="none"/>
        </w:rPr>
      </w:pPr>
    </w:p>
    <w:p>
      <w:pPr>
        <w:spacing w:line="300" w:lineRule="exact"/>
        <w:ind w:left="360" w:right="360"/>
        <w:rPr>
          <w:rFonts w:ascii="宋体" w:hAnsi="宋体"/>
          <w:sz w:val="24"/>
          <w:highlight w:val="none"/>
        </w:rPr>
      </w:pPr>
      <w:r>
        <w:rPr>
          <w:rFonts w:ascii="宋体" w:hAnsi="宋体"/>
          <w:sz w:val="24"/>
          <w:highlight w:val="none"/>
        </w:rPr>
        <w:t>注：本授权委托书需由</w:t>
      </w:r>
      <w:r>
        <w:rPr>
          <w:rFonts w:hint="eastAsia" w:ascii="宋体" w:hAnsi="宋体"/>
          <w:sz w:val="24"/>
          <w:highlight w:val="none"/>
          <w:lang w:eastAsia="zh-CN"/>
        </w:rPr>
        <w:t>申请人</w:t>
      </w:r>
      <w:r>
        <w:rPr>
          <w:rFonts w:ascii="宋体" w:hAnsi="宋体"/>
          <w:sz w:val="24"/>
          <w:highlight w:val="none"/>
        </w:rPr>
        <w:t>加盖单位公章并由其法定代表人和委托代理人签字。</w:t>
      </w:r>
    </w:p>
    <w:p>
      <w:pPr>
        <w:spacing w:line="300" w:lineRule="exact"/>
        <w:rPr>
          <w:rFonts w:ascii="宋体" w:hAnsi="宋体"/>
          <w:sz w:val="24"/>
          <w:highlight w:val="none"/>
        </w:rPr>
      </w:pPr>
    </w:p>
    <w:p>
      <w:pPr>
        <w:spacing w:line="300" w:lineRule="exact"/>
        <w:rPr>
          <w:rFonts w:ascii="宋体" w:hAnsi="宋体"/>
          <w:sz w:val="24"/>
          <w:highlight w:val="none"/>
        </w:rPr>
      </w:pPr>
    </w:p>
    <w:p>
      <w:pPr>
        <w:spacing w:line="300" w:lineRule="exact"/>
        <w:rPr>
          <w:rFonts w:ascii="宋体" w:hAnsi="宋体"/>
          <w:sz w:val="24"/>
          <w:highlight w:val="none"/>
        </w:rPr>
      </w:pPr>
    </w:p>
    <w:p>
      <w:pPr>
        <w:spacing w:line="500" w:lineRule="exact"/>
        <w:jc w:val="left"/>
        <w:rPr>
          <w:rFonts w:ascii="宋体" w:hAnsi="宋体"/>
          <w:sz w:val="24"/>
          <w:highlight w:val="none"/>
        </w:rPr>
      </w:pPr>
      <w:r>
        <w:rPr>
          <w:rFonts w:hint="eastAsia" w:ascii="宋体" w:hAnsi="宋体"/>
          <w:sz w:val="24"/>
          <w:highlight w:val="none"/>
          <w:lang w:val="en-US" w:eastAsia="zh-CN"/>
        </w:rPr>
        <w:t>申请人</w:t>
      </w:r>
      <w:r>
        <w:rPr>
          <w:rFonts w:ascii="宋体" w:hAnsi="宋体"/>
          <w:sz w:val="24"/>
          <w:highlight w:val="none"/>
        </w:rPr>
        <w:t>：</w:t>
      </w:r>
      <w:r>
        <w:rPr>
          <w:rFonts w:hint="eastAsia" w:ascii="宋体" w:hAnsi="宋体"/>
          <w:sz w:val="24"/>
          <w:highlight w:val="none"/>
          <w:u w:val="single"/>
        </w:rPr>
        <w:t xml:space="preserve">                  </w:t>
      </w:r>
      <w:r>
        <w:rPr>
          <w:rFonts w:ascii="宋体" w:hAnsi="宋体"/>
          <w:sz w:val="24"/>
          <w:highlight w:val="none"/>
        </w:rPr>
        <w:t>（单位公章）</w:t>
      </w:r>
    </w:p>
    <w:p>
      <w:pPr>
        <w:spacing w:line="500" w:lineRule="exact"/>
        <w:jc w:val="left"/>
        <w:rPr>
          <w:rFonts w:ascii="宋体" w:hAnsi="宋体"/>
          <w:sz w:val="24"/>
          <w:highlight w:val="none"/>
        </w:rPr>
      </w:pPr>
      <w:r>
        <w:rPr>
          <w:rFonts w:ascii="宋体" w:hAnsi="宋体"/>
          <w:sz w:val="24"/>
          <w:highlight w:val="none"/>
        </w:rPr>
        <w:t>法定代表人：</w:t>
      </w:r>
      <w:r>
        <w:rPr>
          <w:rFonts w:hint="eastAsia" w:ascii="宋体" w:hAnsi="宋体"/>
          <w:sz w:val="24"/>
          <w:highlight w:val="none"/>
          <w:u w:val="single"/>
        </w:rPr>
        <w:t xml:space="preserve">                  </w:t>
      </w:r>
      <w:r>
        <w:rPr>
          <w:rFonts w:ascii="宋体" w:hAnsi="宋体"/>
          <w:sz w:val="24"/>
          <w:highlight w:val="none"/>
        </w:rPr>
        <w:t>（签字）</w:t>
      </w:r>
    </w:p>
    <w:p>
      <w:pPr>
        <w:spacing w:line="500" w:lineRule="exact"/>
        <w:jc w:val="left"/>
        <w:rPr>
          <w:rFonts w:ascii="宋体" w:hAnsi="宋体"/>
          <w:sz w:val="24"/>
          <w:highlight w:val="none"/>
        </w:rPr>
      </w:pPr>
      <w:r>
        <w:rPr>
          <w:rFonts w:ascii="宋体" w:hAnsi="宋体"/>
          <w:sz w:val="24"/>
          <w:highlight w:val="none"/>
        </w:rPr>
        <w:t>身份证号码：</w:t>
      </w:r>
      <w:r>
        <w:rPr>
          <w:rFonts w:hint="eastAsia" w:ascii="宋体" w:hAnsi="宋体"/>
          <w:sz w:val="24"/>
          <w:highlight w:val="none"/>
          <w:u w:val="single"/>
        </w:rPr>
        <w:t xml:space="preserve">                  </w:t>
      </w:r>
    </w:p>
    <w:p>
      <w:pPr>
        <w:spacing w:line="500" w:lineRule="exact"/>
        <w:jc w:val="left"/>
        <w:rPr>
          <w:rFonts w:ascii="宋体" w:hAnsi="宋体"/>
          <w:sz w:val="24"/>
          <w:highlight w:val="none"/>
        </w:rPr>
      </w:pPr>
      <w:r>
        <w:rPr>
          <w:rFonts w:ascii="宋体" w:hAnsi="宋体"/>
          <w:sz w:val="24"/>
          <w:highlight w:val="none"/>
        </w:rPr>
        <w:t>委托代理人：</w:t>
      </w:r>
      <w:r>
        <w:rPr>
          <w:rFonts w:hint="eastAsia" w:ascii="宋体" w:hAnsi="宋体"/>
          <w:sz w:val="24"/>
          <w:highlight w:val="none"/>
          <w:u w:val="single"/>
        </w:rPr>
        <w:t xml:space="preserve">                  </w:t>
      </w:r>
      <w:r>
        <w:rPr>
          <w:rFonts w:ascii="宋体" w:hAnsi="宋体"/>
          <w:sz w:val="24"/>
          <w:highlight w:val="none"/>
        </w:rPr>
        <w:t>（签字）</w:t>
      </w:r>
    </w:p>
    <w:p>
      <w:pPr>
        <w:spacing w:line="500" w:lineRule="exact"/>
        <w:jc w:val="left"/>
        <w:rPr>
          <w:rFonts w:ascii="宋体" w:hAnsi="宋体"/>
          <w:sz w:val="24"/>
          <w:highlight w:val="none"/>
        </w:rPr>
      </w:pPr>
      <w:r>
        <w:rPr>
          <w:rFonts w:ascii="宋体" w:hAnsi="宋体"/>
          <w:sz w:val="24"/>
          <w:highlight w:val="none"/>
        </w:rPr>
        <w:t>身份证号码：</w:t>
      </w:r>
      <w:r>
        <w:rPr>
          <w:rFonts w:hint="eastAsia" w:ascii="宋体" w:hAnsi="宋体"/>
          <w:sz w:val="24"/>
          <w:highlight w:val="none"/>
          <w:u w:val="single"/>
        </w:rPr>
        <w:t xml:space="preserve">                  </w:t>
      </w:r>
    </w:p>
    <w:p>
      <w:pPr>
        <w:spacing w:line="300" w:lineRule="exact"/>
        <w:ind w:left="360" w:right="360"/>
        <w:rPr>
          <w:rFonts w:ascii="宋体" w:hAnsi="宋体"/>
          <w:sz w:val="24"/>
          <w:highlight w:val="none"/>
        </w:rPr>
      </w:pPr>
    </w:p>
    <w:p>
      <w:pPr>
        <w:spacing w:line="300" w:lineRule="exact"/>
        <w:rPr>
          <w:rFonts w:ascii="宋体" w:hAnsi="宋体"/>
          <w:sz w:val="24"/>
          <w:highlight w:val="none"/>
        </w:rPr>
      </w:pPr>
    </w:p>
    <w:p>
      <w:pPr>
        <w:spacing w:line="300" w:lineRule="exact"/>
        <w:rPr>
          <w:rFonts w:ascii="宋体" w:hAnsi="宋体"/>
          <w:sz w:val="24"/>
          <w:highlight w:val="none"/>
        </w:rPr>
      </w:pPr>
    </w:p>
    <w:p>
      <w:pPr>
        <w:spacing w:line="300" w:lineRule="exact"/>
        <w:rPr>
          <w:rFonts w:ascii="宋体" w:hAnsi="宋体"/>
          <w:sz w:val="24"/>
          <w:highlight w:val="none"/>
        </w:rPr>
      </w:pPr>
    </w:p>
    <w:p>
      <w:pPr>
        <w:spacing w:line="300" w:lineRule="exact"/>
        <w:rPr>
          <w:rFonts w:ascii="宋体" w:hAnsi="宋体"/>
          <w:sz w:val="24"/>
          <w:highlight w:val="none"/>
        </w:rPr>
      </w:pPr>
    </w:p>
    <w:p>
      <w:pPr>
        <w:tabs>
          <w:tab w:val="left" w:pos="7820"/>
          <w:tab w:val="left" w:pos="8780"/>
        </w:tabs>
        <w:spacing w:line="300" w:lineRule="exact"/>
        <w:ind w:left="6900"/>
        <w:rPr>
          <w:rFonts w:ascii="宋体" w:hAnsi="宋体"/>
          <w:sz w:val="24"/>
          <w:highlight w:val="none"/>
        </w:rPr>
      </w:pPr>
      <w:r>
        <w:rPr>
          <w:rFonts w:ascii="宋体" w:hAnsi="宋体"/>
          <w:sz w:val="24"/>
          <w:highlight w:val="none"/>
        </w:rPr>
        <w:t>年</w:t>
      </w:r>
      <w:r>
        <w:rPr>
          <w:rFonts w:ascii="宋体" w:hAnsi="宋体"/>
          <w:sz w:val="24"/>
          <w:highlight w:val="none"/>
        </w:rPr>
        <w:tab/>
      </w:r>
      <w:r>
        <w:rPr>
          <w:rFonts w:ascii="宋体" w:hAnsi="宋体"/>
          <w:sz w:val="24"/>
          <w:highlight w:val="none"/>
        </w:rPr>
        <w:t>月</w:t>
      </w:r>
      <w:r>
        <w:rPr>
          <w:rFonts w:ascii="宋体" w:hAnsi="宋体"/>
          <w:sz w:val="24"/>
          <w:highlight w:val="none"/>
        </w:rPr>
        <w:tab/>
      </w:r>
      <w:r>
        <w:rPr>
          <w:rFonts w:ascii="宋体" w:hAnsi="宋体"/>
          <w:sz w:val="24"/>
          <w:highlight w:val="none"/>
        </w:rPr>
        <w:t>日</w:t>
      </w:r>
    </w:p>
    <w:p>
      <w:pPr>
        <w:spacing w:line="300" w:lineRule="exact"/>
        <w:rPr>
          <w:rFonts w:ascii="宋体" w:hAnsi="宋体"/>
          <w:sz w:val="24"/>
          <w:highlight w:val="none"/>
        </w:rPr>
      </w:pPr>
      <w:r>
        <w:rPr>
          <w:rFonts w:ascii="宋体" w:hAnsi="宋体" w:eastAsia="宋体" w:cs="Times New Roman"/>
          <w:kern w:val="2"/>
          <w:sz w:val="24"/>
          <w:szCs w:val="22"/>
          <w:highlight w:val="none"/>
          <w:lang w:val="en-US" w:eastAsia="zh-CN" w:bidi="ar-SA"/>
        </w:rPr>
        <mc:AlternateContent>
          <mc:Choice Requires="wps">
            <w:drawing>
              <wp:anchor distT="0" distB="0" distL="114300" distR="114300" simplePos="0" relativeHeight="251669504" behindDoc="1" locked="0" layoutInCell="1" allowOverlap="1">
                <wp:simplePos x="0" y="0"/>
                <wp:positionH relativeFrom="column">
                  <wp:posOffset>3916045</wp:posOffset>
                </wp:positionH>
                <wp:positionV relativeFrom="paragraph">
                  <wp:posOffset>0</wp:posOffset>
                </wp:positionV>
                <wp:extent cx="467360" cy="635"/>
                <wp:effectExtent l="0" t="0" r="0" b="0"/>
                <wp:wrapNone/>
                <wp:docPr id="11" name="直接连接符 14"/>
                <wp:cNvGraphicFramePr/>
                <a:graphic xmlns:a="http://schemas.openxmlformats.org/drawingml/2006/main">
                  <a:graphicData uri="http://schemas.microsoft.com/office/word/2010/wordprocessingShape">
                    <wps:wsp>
                      <wps:cNvCnPr/>
                      <wps:spPr>
                        <a:xfrm>
                          <a:off x="0" y="0"/>
                          <a:ext cx="467360" cy="635"/>
                        </a:xfrm>
                        <a:prstGeom prst="line">
                          <a:avLst/>
                        </a:prstGeom>
                        <a:ln w="6095" cap="flat" cmpd="sng">
                          <a:solidFill>
                            <a:srgbClr val="000000"/>
                          </a:solidFill>
                          <a:prstDash val="solid"/>
                          <a:headEnd type="none" w="med" len="med"/>
                          <a:tailEnd type="none" w="med" len="med"/>
                        </a:ln>
                      </wps:spPr>
                      <wps:bodyPr upright="0"/>
                    </wps:wsp>
                  </a:graphicData>
                </a:graphic>
              </wp:anchor>
            </w:drawing>
          </mc:Choice>
          <mc:Fallback>
            <w:pict>
              <v:line id="直接连接符 14" o:spid="_x0000_s1026" o:spt="20" style="position:absolute;left:0pt;margin-left:308.35pt;margin-top:0pt;height:0.05pt;width:36.8pt;z-index:-251646976;mso-width-relative:page;mso-height-relative:page;" filled="f" stroked="t" coordsize="21600,21600" o:gfxdata="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G40gNIAAAAFAQAADwAAAAAAAAABACAAAAAiAAAAZHJzL2Rvd25yZXYueG1sUEsBAhQAFAAA&#10;AAgAh07iQKEacQv1AQAA5wMAAA4AAAAAAAAAAQAgAAAAIQEAAGRycy9lMm9Eb2MueG1sUEsFBgAA&#10;AAAGAAYAWQEAAIgFAAAAAA==&#10;">
                <v:fill on="f" focussize="0,0"/>
                <v:stroke weight="0.47992125984252pt" color="#000000" joinstyle="round"/>
                <v:imagedata o:title=""/>
                <o:lock v:ext="edit" aspectratio="f"/>
              </v:line>
            </w:pict>
          </mc:Fallback>
        </mc:AlternateContent>
      </w:r>
      <w:r>
        <w:rPr>
          <w:rFonts w:ascii="宋体" w:hAnsi="宋体" w:eastAsia="宋体" w:cs="Times New Roman"/>
          <w:kern w:val="2"/>
          <w:sz w:val="24"/>
          <w:szCs w:val="22"/>
          <w:highlight w:val="none"/>
          <w:lang w:val="en-US" w:eastAsia="zh-CN" w:bidi="ar-SA"/>
        </w:rPr>
        <mc:AlternateContent>
          <mc:Choice Requires="wps">
            <w:drawing>
              <wp:anchor distT="0" distB="0" distL="114300" distR="114300" simplePos="0" relativeHeight="251670528" behindDoc="1" locked="0" layoutInCell="1" allowOverlap="1">
                <wp:simplePos x="0" y="0"/>
                <wp:positionH relativeFrom="column">
                  <wp:posOffset>4518025</wp:posOffset>
                </wp:positionH>
                <wp:positionV relativeFrom="paragraph">
                  <wp:posOffset>0</wp:posOffset>
                </wp:positionV>
                <wp:extent cx="466090" cy="635"/>
                <wp:effectExtent l="0" t="0" r="0" b="0"/>
                <wp:wrapNone/>
                <wp:docPr id="12" name="直接连接符 13"/>
                <wp:cNvGraphicFramePr/>
                <a:graphic xmlns:a="http://schemas.openxmlformats.org/drawingml/2006/main">
                  <a:graphicData uri="http://schemas.microsoft.com/office/word/2010/wordprocessingShape">
                    <wps:wsp>
                      <wps:cNvCnPr/>
                      <wps:spPr>
                        <a:xfrm>
                          <a:off x="0" y="0"/>
                          <a:ext cx="466090" cy="635"/>
                        </a:xfrm>
                        <a:prstGeom prst="line">
                          <a:avLst/>
                        </a:prstGeom>
                        <a:ln w="6095" cap="flat" cmpd="sng">
                          <a:solidFill>
                            <a:srgbClr val="000000"/>
                          </a:solidFill>
                          <a:prstDash val="solid"/>
                          <a:headEnd type="none" w="med" len="med"/>
                          <a:tailEnd type="none" w="med" len="med"/>
                        </a:ln>
                      </wps:spPr>
                      <wps:bodyPr upright="0"/>
                    </wps:wsp>
                  </a:graphicData>
                </a:graphic>
              </wp:anchor>
            </w:drawing>
          </mc:Choice>
          <mc:Fallback>
            <w:pict>
              <v:line id="直接连接符 13" o:spid="_x0000_s1026" o:spt="20" style="position:absolute;left:0pt;margin-left:355.75pt;margin-top:0pt;height:0.05pt;width:36.7pt;z-index:-251645952;mso-width-relative:page;mso-height-relative:page;" filled="f" stroked="t" coordsize="21600,21600" o:gfxdata="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IbqTtIAAAAFAQAADwAAAAAAAAABACAAAAAiAAAAZHJzL2Rvd25yZXYueG1sUEsBAhQAFAAA&#10;AAgAh07iQDFqODb1AQAA5wMAAA4AAAAAAAAAAQAgAAAAIQEAAGRycy9lMm9Eb2MueG1sUEsFBgAA&#10;AAAGAAYAWQEAAIgFAAAAAA==&#10;">
                <v:fill on="f" focussize="0,0"/>
                <v:stroke weight="0.47992125984252pt" color="#000000" joinstyle="round"/>
                <v:imagedata o:title=""/>
                <o:lock v:ext="edit" aspectratio="f"/>
              </v:line>
            </w:pict>
          </mc:Fallback>
        </mc:AlternateContent>
      </w:r>
      <w:r>
        <w:rPr>
          <w:rFonts w:ascii="宋体" w:hAnsi="宋体" w:eastAsia="宋体" w:cs="Times New Roman"/>
          <w:kern w:val="2"/>
          <w:sz w:val="24"/>
          <w:szCs w:val="22"/>
          <w:highlight w:val="none"/>
          <w:lang w:val="en-US" w:eastAsia="zh-CN" w:bidi="ar-SA"/>
        </w:rPr>
        <mc:AlternateContent>
          <mc:Choice Requires="wps">
            <w:drawing>
              <wp:anchor distT="0" distB="0" distL="114300" distR="114300" simplePos="0" relativeHeight="251671552" behindDoc="1" locked="0" layoutInCell="1" allowOverlap="1">
                <wp:simplePos x="0" y="0"/>
                <wp:positionH relativeFrom="column">
                  <wp:posOffset>5116830</wp:posOffset>
                </wp:positionH>
                <wp:positionV relativeFrom="paragraph">
                  <wp:posOffset>0</wp:posOffset>
                </wp:positionV>
                <wp:extent cx="466725" cy="635"/>
                <wp:effectExtent l="0" t="0" r="0" b="0"/>
                <wp:wrapNone/>
                <wp:docPr id="13" name="直接连接符 6"/>
                <wp:cNvGraphicFramePr/>
                <a:graphic xmlns:a="http://schemas.openxmlformats.org/drawingml/2006/main">
                  <a:graphicData uri="http://schemas.microsoft.com/office/word/2010/wordprocessingShape">
                    <wps:wsp>
                      <wps:cNvCnPr/>
                      <wps:spPr>
                        <a:xfrm>
                          <a:off x="0" y="0"/>
                          <a:ext cx="466725" cy="635"/>
                        </a:xfrm>
                        <a:prstGeom prst="line">
                          <a:avLst/>
                        </a:prstGeom>
                        <a:ln w="6095" cap="flat" cmpd="sng">
                          <a:solidFill>
                            <a:srgbClr val="000000"/>
                          </a:solidFill>
                          <a:prstDash val="solid"/>
                          <a:headEnd type="none" w="med" len="med"/>
                          <a:tailEnd type="none" w="med" len="med"/>
                        </a:ln>
                      </wps:spPr>
                      <wps:bodyPr upright="0"/>
                    </wps:wsp>
                  </a:graphicData>
                </a:graphic>
              </wp:anchor>
            </w:drawing>
          </mc:Choice>
          <mc:Fallback>
            <w:pict>
              <v:line id="直接连接符 6" o:spid="_x0000_s1026" o:spt="20" style="position:absolute;left:0pt;margin-left:402.9pt;margin-top:0pt;height:0.05pt;width:36.75pt;z-index:-251644928;mso-width-relative:page;mso-height-relative:page;" filled="f" stroked="t" coordsize="21600,21600" o:gfxdata="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0ROOa0gAAAAUBAAAPAAAAAAAAAAEAIAAAACIAAABkcnMvZG93bnJldi54bWxQSwECFAAUAAAA&#10;CACHTuJA8uX5A/QBAADmAwAADgAAAAAAAAABACAAAAAhAQAAZHJzL2Uyb0RvYy54bWxQSwUGAAAA&#10;AAYABgBZAQAAhwUAAAAA&#10;">
                <v:fill on="f" focussize="0,0"/>
                <v:stroke weight="0.47992125984252pt" color="#000000" joinstyle="round"/>
                <v:imagedata o:title=""/>
                <o:lock v:ext="edit" aspectratio="f"/>
              </v:line>
            </w:pict>
          </mc:Fallback>
        </mc:AlternateContent>
      </w:r>
    </w:p>
    <w:p>
      <w:pPr>
        <w:spacing w:line="300" w:lineRule="exact"/>
        <w:rPr>
          <w:rFonts w:ascii="宋体" w:hAnsi="宋体"/>
          <w:sz w:val="24"/>
          <w:highlight w:val="none"/>
        </w:rPr>
      </w:pPr>
    </w:p>
    <w:p>
      <w:pPr>
        <w:spacing w:line="300" w:lineRule="exact"/>
        <w:rPr>
          <w:rFonts w:ascii="宋体" w:hAnsi="宋体"/>
          <w:sz w:val="24"/>
          <w:highlight w:val="none"/>
        </w:rPr>
      </w:pPr>
      <w:bookmarkStart w:id="15" w:name="page83"/>
      <w:bookmarkEnd w:id="15"/>
    </w:p>
    <w:p>
      <w:pPr>
        <w:spacing w:line="300" w:lineRule="exact"/>
        <w:rPr>
          <w:rFonts w:ascii="宋体" w:hAnsi="宋体"/>
          <w:sz w:val="24"/>
          <w:highlight w:val="none"/>
        </w:rPr>
        <w:sectPr>
          <w:headerReference r:id="rId4" w:type="default"/>
          <w:footerReference r:id="rId5" w:type="default"/>
          <w:pgSz w:w="12240" w:h="15840"/>
          <w:pgMar w:top="1440" w:right="1440" w:bottom="378" w:left="1440" w:header="0" w:footer="0" w:gutter="0"/>
          <w:cols w:space="720" w:num="1"/>
          <w:docGrid w:linePitch="360" w:charSpace="0"/>
        </w:sectPr>
      </w:pPr>
    </w:p>
    <w:p>
      <w:pPr>
        <w:spacing w:line="1" w:lineRule="exact"/>
        <w:rPr>
          <w:rFonts w:ascii="宋体" w:hAnsi="宋体"/>
          <w:highlight w:val="none"/>
        </w:rPr>
      </w:pPr>
      <w:bookmarkStart w:id="16" w:name="page84"/>
      <w:bookmarkEnd w:id="16"/>
    </w:p>
    <w:p>
      <w:pPr>
        <w:spacing w:line="200" w:lineRule="exact"/>
        <w:rPr>
          <w:rFonts w:ascii="宋体" w:hAnsi="宋体"/>
          <w:highlight w:val="none"/>
        </w:rPr>
      </w:pPr>
    </w:p>
    <w:p>
      <w:pPr>
        <w:spacing w:line="1" w:lineRule="exact"/>
        <w:rPr>
          <w:rFonts w:ascii="宋体" w:hAnsi="宋体"/>
          <w:highlight w:val="none"/>
        </w:rPr>
      </w:pPr>
      <w:bookmarkStart w:id="17" w:name="page86"/>
      <w:bookmarkEnd w:id="17"/>
    </w:p>
    <w:p>
      <w:pPr>
        <w:spacing w:line="366" w:lineRule="exact"/>
        <w:jc w:val="center"/>
        <w:rPr>
          <w:rFonts w:hint="eastAsia" w:ascii="宋体" w:hAnsi="宋体"/>
          <w:b/>
          <w:sz w:val="32"/>
          <w:highlight w:val="none"/>
          <w:lang w:val="en-US" w:eastAsia="zh-CN"/>
        </w:rPr>
      </w:pPr>
      <w:bookmarkStart w:id="18" w:name="page87"/>
      <w:bookmarkEnd w:id="18"/>
    </w:p>
    <w:p>
      <w:pPr>
        <w:spacing w:line="366" w:lineRule="exact"/>
        <w:jc w:val="center"/>
        <w:rPr>
          <w:rFonts w:hint="eastAsia" w:ascii="宋体" w:hAnsi="宋体"/>
          <w:b/>
          <w:sz w:val="32"/>
          <w:highlight w:val="none"/>
        </w:rPr>
      </w:pPr>
      <w:r>
        <w:rPr>
          <w:rFonts w:hint="eastAsia" w:ascii="宋体" w:hAnsi="宋体"/>
          <w:b/>
          <w:sz w:val="32"/>
          <w:highlight w:val="none"/>
          <w:lang w:val="en-US" w:eastAsia="zh-CN"/>
        </w:rPr>
        <w:t>三</w:t>
      </w:r>
      <w:r>
        <w:rPr>
          <w:rFonts w:ascii="宋体" w:hAnsi="宋体"/>
          <w:b/>
          <w:sz w:val="32"/>
          <w:highlight w:val="none"/>
        </w:rPr>
        <w:t>、资格</w:t>
      </w:r>
      <w:r>
        <w:rPr>
          <w:rFonts w:hint="eastAsia" w:ascii="宋体" w:hAnsi="宋体"/>
          <w:b/>
          <w:sz w:val="32"/>
          <w:highlight w:val="none"/>
        </w:rPr>
        <w:t>证明文件</w:t>
      </w:r>
    </w:p>
    <w:p>
      <w:pPr>
        <w:pStyle w:val="2"/>
        <w:rPr>
          <w:highlight w:val="none"/>
        </w:rPr>
      </w:pPr>
    </w:p>
    <w:p>
      <w:pPr>
        <w:pStyle w:val="2"/>
        <w:rPr>
          <w:highlight w:val="none"/>
        </w:rPr>
      </w:pPr>
    </w:p>
    <w:p>
      <w:pPr>
        <w:spacing w:line="2" w:lineRule="exact"/>
        <w:rPr>
          <w:rFonts w:ascii="宋体" w:hAnsi="宋体"/>
          <w:highlight w:val="none"/>
        </w:rPr>
      </w:pPr>
      <w:bookmarkStart w:id="19" w:name="page89"/>
      <w:bookmarkEnd w:id="19"/>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spacing w:line="200" w:lineRule="exact"/>
        <w:rPr>
          <w:rFonts w:ascii="宋体" w:hAnsi="宋体"/>
          <w:highlight w:val="none"/>
        </w:rPr>
      </w:pPr>
    </w:p>
    <w:p>
      <w:pPr>
        <w:spacing w:line="200" w:lineRule="exact"/>
        <w:rPr>
          <w:rFonts w:ascii="宋体" w:hAnsi="宋体"/>
          <w:highlight w:val="none"/>
        </w:rPr>
      </w:pPr>
    </w:p>
    <w:p>
      <w:pPr>
        <w:widowControl w:val="0"/>
        <w:wordWrap/>
        <w:adjustRightInd/>
        <w:snapToGrid/>
        <w:spacing w:line="366" w:lineRule="exact"/>
        <w:ind w:left="0" w:leftChars="0" w:right="394" w:firstLine="0" w:firstLineChars="0"/>
        <w:jc w:val="center"/>
        <w:textAlignment w:val="auto"/>
        <w:outlineLvl w:val="9"/>
        <w:rPr>
          <w:rFonts w:ascii="宋体" w:hAnsi="宋体"/>
          <w:b/>
          <w:w w:val="99"/>
          <w:sz w:val="32"/>
          <w:highlight w:val="none"/>
        </w:rPr>
      </w:pPr>
      <w:r>
        <w:rPr>
          <w:rFonts w:hint="eastAsia" w:ascii="宋体" w:hAnsi="宋体"/>
          <w:b/>
          <w:w w:val="99"/>
          <w:sz w:val="32"/>
          <w:highlight w:val="none"/>
          <w:lang w:val="en-US" w:eastAsia="zh-CN"/>
        </w:rPr>
        <w:t>四</w:t>
      </w:r>
      <w:r>
        <w:rPr>
          <w:rFonts w:hint="eastAsia" w:ascii="宋体" w:hAnsi="宋体"/>
          <w:b/>
          <w:w w:val="99"/>
          <w:sz w:val="32"/>
          <w:highlight w:val="none"/>
        </w:rPr>
        <w:t>、类似项目业绩</w:t>
      </w:r>
    </w:p>
    <w:p>
      <w:pPr>
        <w:spacing w:line="366" w:lineRule="exact"/>
        <w:ind w:right="394"/>
        <w:jc w:val="center"/>
        <w:rPr>
          <w:rFonts w:ascii="宋体" w:hAnsi="宋体"/>
          <w:b/>
          <w:w w:val="99"/>
          <w:sz w:val="32"/>
          <w:highlight w:val="none"/>
        </w:rPr>
      </w:pPr>
    </w:p>
    <w:tbl>
      <w:tblPr>
        <w:tblStyle w:val="15"/>
        <w:tblW w:w="8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3"/>
        <w:gridCol w:w="1400"/>
        <w:gridCol w:w="2509"/>
        <w:gridCol w:w="1608"/>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8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r>
              <w:rPr>
                <w:rFonts w:hint="eastAsia" w:ascii="宋体" w:hAnsi="宋体" w:cs="宋体"/>
                <w:spacing w:val="-6"/>
                <w:sz w:val="20"/>
                <w:szCs w:val="21"/>
                <w:highlight w:val="none"/>
              </w:rPr>
              <w:t>时间</w:t>
            </w:r>
          </w:p>
        </w:tc>
        <w:tc>
          <w:tcPr>
            <w:tcW w:w="14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r>
              <w:rPr>
                <w:rFonts w:hint="eastAsia" w:ascii="宋体" w:hAnsi="宋体" w:cs="宋体"/>
                <w:sz w:val="20"/>
                <w:szCs w:val="21"/>
                <w:highlight w:val="none"/>
              </w:rPr>
              <w:t>业主单位</w:t>
            </w:r>
          </w:p>
        </w:tc>
        <w:tc>
          <w:tcPr>
            <w:tcW w:w="2509" w:type="dxa"/>
            <w:tcBorders>
              <w:top w:val="single" w:color="auto" w:sz="4" w:space="0"/>
              <w:left w:val="nil"/>
              <w:bottom w:val="single" w:color="auto" w:sz="4" w:space="0"/>
              <w:right w:val="single" w:color="auto" w:sz="4" w:space="0"/>
            </w:tcBorders>
            <w:vAlign w:val="center"/>
          </w:tcPr>
          <w:p>
            <w:pPr>
              <w:adjustRightInd w:val="0"/>
              <w:snapToGrid w:val="0"/>
              <w:spacing w:beforeLines="10" w:beforeAutospacing="0" w:afterLines="10" w:afterAutospacing="0"/>
              <w:ind w:left="21" w:leftChars="10" w:right="21" w:rightChars="10"/>
              <w:jc w:val="center"/>
              <w:rPr>
                <w:rFonts w:hint="eastAsia" w:ascii="宋体" w:hAnsi="宋体" w:eastAsia="宋体" w:cs="宋体"/>
                <w:sz w:val="20"/>
                <w:szCs w:val="21"/>
                <w:highlight w:val="none"/>
                <w:lang w:eastAsia="zh-CN"/>
              </w:rPr>
            </w:pPr>
            <w:r>
              <w:rPr>
                <w:rFonts w:hint="eastAsia" w:ascii="宋体" w:hAnsi="宋体" w:cs="宋体"/>
                <w:sz w:val="20"/>
                <w:szCs w:val="21"/>
                <w:highlight w:val="none"/>
                <w:lang w:eastAsia="zh-CN"/>
              </w:rPr>
              <w:t>项目名称</w:t>
            </w:r>
          </w:p>
        </w:tc>
        <w:tc>
          <w:tcPr>
            <w:tcW w:w="1608" w:type="dxa"/>
            <w:tcBorders>
              <w:top w:val="single" w:color="auto" w:sz="4" w:space="0"/>
              <w:left w:val="nil"/>
              <w:bottom w:val="single" w:color="auto" w:sz="4" w:space="0"/>
              <w:right w:val="single" w:color="auto" w:sz="4" w:space="0"/>
            </w:tcBorders>
            <w:vAlign w:val="center"/>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r>
              <w:rPr>
                <w:rFonts w:hint="eastAsia" w:ascii="宋体" w:hAnsi="宋体" w:cs="宋体"/>
                <w:sz w:val="20"/>
                <w:szCs w:val="21"/>
                <w:highlight w:val="none"/>
              </w:rPr>
              <w:t>合同金额</w:t>
            </w:r>
          </w:p>
        </w:tc>
        <w:tc>
          <w:tcPr>
            <w:tcW w:w="1130" w:type="dxa"/>
            <w:tcBorders>
              <w:top w:val="single" w:color="auto" w:sz="4" w:space="0"/>
              <w:left w:val="nil"/>
              <w:bottom w:val="single" w:color="auto" w:sz="4" w:space="0"/>
              <w:right w:val="single" w:color="auto" w:sz="4" w:space="0"/>
            </w:tcBorders>
            <w:vAlign w:val="center"/>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r>
              <w:rPr>
                <w:rFonts w:hint="eastAsia" w:ascii="宋体" w:hAnsi="宋体" w:cs="宋体"/>
                <w:sz w:val="2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4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2509"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608"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130"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4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2509"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608"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130"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4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2509"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608"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130"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4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2509"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608"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130"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4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2509"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608"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130"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4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2509"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608"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130"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3"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400"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2509"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608"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c>
          <w:tcPr>
            <w:tcW w:w="1130" w:type="dxa"/>
            <w:tcBorders>
              <w:top w:val="single" w:color="auto" w:sz="4" w:space="0"/>
              <w:left w:val="nil"/>
              <w:bottom w:val="single" w:color="auto" w:sz="4" w:space="0"/>
              <w:right w:val="single" w:color="auto" w:sz="4" w:space="0"/>
            </w:tcBorders>
            <w:vAlign w:val="top"/>
          </w:tcPr>
          <w:p>
            <w:pPr>
              <w:adjustRightInd w:val="0"/>
              <w:snapToGrid w:val="0"/>
              <w:spacing w:beforeLines="10" w:beforeAutospacing="0" w:afterLines="10" w:afterAutospacing="0"/>
              <w:ind w:left="21" w:leftChars="10" w:right="21" w:rightChars="10"/>
              <w:jc w:val="center"/>
              <w:rPr>
                <w:rFonts w:hint="eastAsia" w:ascii="宋体" w:hAnsi="宋体" w:cs="宋体"/>
                <w:sz w:val="20"/>
                <w:szCs w:val="21"/>
                <w:highlight w:val="none"/>
              </w:rPr>
            </w:pPr>
          </w:p>
        </w:tc>
      </w:tr>
    </w:tbl>
    <w:p>
      <w:pPr>
        <w:spacing w:line="366" w:lineRule="exact"/>
        <w:ind w:right="394"/>
        <w:jc w:val="center"/>
        <w:rPr>
          <w:rFonts w:ascii="宋体" w:hAnsi="宋体"/>
          <w:b/>
          <w:w w:val="99"/>
          <w:sz w:val="32"/>
          <w:highlight w:val="none"/>
        </w:rPr>
      </w:pPr>
    </w:p>
    <w:p>
      <w:pPr>
        <w:spacing w:line="200" w:lineRule="exact"/>
        <w:rPr>
          <w:rFonts w:ascii="宋体" w:hAnsi="宋体"/>
          <w:highlight w:val="none"/>
        </w:rPr>
      </w:pPr>
    </w:p>
    <w:p>
      <w:pPr>
        <w:spacing w:line="400" w:lineRule="exact"/>
        <w:ind w:left="360"/>
        <w:rPr>
          <w:rFonts w:ascii="宋体" w:hAnsi="宋体"/>
          <w:sz w:val="24"/>
          <w:highlight w:val="none"/>
        </w:rPr>
      </w:pPr>
      <w:r>
        <w:rPr>
          <w:rFonts w:ascii="宋体" w:hAnsi="宋体"/>
          <w:sz w:val="24"/>
          <w:highlight w:val="none"/>
        </w:rPr>
        <w:t xml:space="preserve">注：1. </w:t>
      </w:r>
      <w:r>
        <w:rPr>
          <w:rFonts w:hint="eastAsia" w:ascii="宋体" w:hAnsi="宋体"/>
          <w:sz w:val="24"/>
          <w:highlight w:val="none"/>
        </w:rPr>
        <w:t>附合同复印件</w:t>
      </w:r>
    </w:p>
    <w:p>
      <w:pPr>
        <w:spacing w:line="200" w:lineRule="exact"/>
        <w:rPr>
          <w:rFonts w:ascii="宋体" w:hAnsi="宋体"/>
          <w:highlight w:val="none"/>
        </w:rPr>
      </w:pPr>
    </w:p>
    <w:p>
      <w:pPr>
        <w:spacing w:line="332" w:lineRule="exact"/>
        <w:rPr>
          <w:rFonts w:ascii="宋体" w:hAnsi="宋体"/>
          <w:highlight w:val="none"/>
        </w:rPr>
      </w:pPr>
    </w:p>
    <w:p>
      <w:pPr>
        <w:spacing w:line="2" w:lineRule="exact"/>
        <w:rPr>
          <w:rFonts w:ascii="宋体" w:hAnsi="宋体"/>
          <w:highlight w:val="none"/>
        </w:rPr>
      </w:pPr>
      <w:bookmarkStart w:id="20" w:name="page91"/>
      <w:bookmarkEnd w:id="20"/>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spacing w:line="200" w:lineRule="exact"/>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pStyle w:val="2"/>
        <w:rPr>
          <w:rFonts w:ascii="宋体" w:hAnsi="宋体"/>
          <w:highlight w:val="none"/>
        </w:rPr>
      </w:pPr>
    </w:p>
    <w:p>
      <w:pPr>
        <w:spacing w:line="200" w:lineRule="exact"/>
        <w:rPr>
          <w:rFonts w:ascii="宋体" w:hAnsi="宋体"/>
          <w:highlight w:val="none"/>
        </w:rPr>
      </w:pPr>
    </w:p>
    <w:p>
      <w:pPr>
        <w:widowControl w:val="0"/>
        <w:wordWrap/>
        <w:adjustRightInd/>
        <w:snapToGrid/>
        <w:spacing w:line="366" w:lineRule="exact"/>
        <w:ind w:left="0" w:leftChars="0" w:right="394" w:firstLine="0" w:firstLineChars="0"/>
        <w:jc w:val="both"/>
        <w:textAlignment w:val="auto"/>
        <w:outlineLvl w:val="9"/>
        <w:rPr>
          <w:rFonts w:ascii="宋体" w:hAnsi="宋体"/>
          <w:b/>
          <w:w w:val="99"/>
          <w:sz w:val="32"/>
          <w:highlight w:val="none"/>
        </w:rPr>
      </w:pPr>
      <w:bookmarkStart w:id="21" w:name="page92"/>
      <w:bookmarkEnd w:id="21"/>
      <w:r>
        <w:rPr>
          <w:rFonts w:hint="eastAsia" w:ascii="宋体" w:hAnsi="宋体"/>
          <w:b/>
          <w:w w:val="99"/>
          <w:sz w:val="32"/>
          <w:highlight w:val="none"/>
          <w:lang w:val="en-US" w:eastAsia="zh-CN"/>
        </w:rPr>
        <w:t>五、遴选人</w:t>
      </w:r>
      <w:r>
        <w:rPr>
          <w:rFonts w:hint="eastAsia" w:ascii="宋体" w:hAnsi="宋体"/>
          <w:b/>
          <w:w w:val="99"/>
          <w:sz w:val="32"/>
          <w:highlight w:val="none"/>
        </w:rPr>
        <w:t>要求</w:t>
      </w:r>
      <w:r>
        <w:rPr>
          <w:rFonts w:hint="eastAsia" w:ascii="宋体" w:hAnsi="宋体"/>
          <w:b/>
          <w:w w:val="99"/>
          <w:sz w:val="32"/>
          <w:highlight w:val="none"/>
          <w:lang w:eastAsia="zh-CN"/>
        </w:rPr>
        <w:t>申请人</w:t>
      </w:r>
      <w:r>
        <w:rPr>
          <w:rFonts w:hint="eastAsia" w:ascii="宋体" w:hAnsi="宋体"/>
          <w:b/>
          <w:w w:val="99"/>
          <w:sz w:val="32"/>
          <w:highlight w:val="none"/>
        </w:rPr>
        <w:t>提交的其它投标资料。</w:t>
      </w:r>
    </w:p>
    <w:p>
      <w:pPr>
        <w:spacing w:line="200" w:lineRule="exact"/>
        <w:rPr>
          <w:rFonts w:ascii="宋体" w:hAnsi="宋体"/>
          <w:highlight w:val="none"/>
        </w:rPr>
      </w:pPr>
    </w:p>
    <w:p>
      <w:pPr>
        <w:spacing w:line="200" w:lineRule="exact"/>
        <w:rPr>
          <w:rFonts w:ascii="宋体" w:hAnsi="宋体"/>
          <w:highlight w:val="none"/>
        </w:rPr>
      </w:pPr>
    </w:p>
    <w:p>
      <w:pPr>
        <w:pageBreakBefore/>
        <w:widowControl w:val="0"/>
        <w:wordWrap/>
        <w:adjustRightInd/>
        <w:snapToGrid/>
        <w:spacing w:line="500" w:lineRule="exact"/>
        <w:ind w:left="0" w:leftChars="0" w:right="0" w:firstLine="0" w:firstLineChars="0"/>
        <w:jc w:val="both"/>
        <w:textAlignment w:val="auto"/>
        <w:outlineLvl w:val="2"/>
        <w:rPr>
          <w:rFonts w:hint="eastAsia" w:ascii="宋体" w:hAnsi="宋体"/>
          <w:b/>
          <w:bCs/>
          <w:color w:val="000000"/>
          <w:sz w:val="28"/>
          <w:szCs w:val="28"/>
          <w:highlight w:val="none"/>
        </w:rPr>
      </w:pPr>
      <w:r>
        <w:rPr>
          <w:rFonts w:hint="eastAsia" w:ascii="宋体" w:hAnsi="宋体"/>
          <w:b/>
          <w:bCs/>
          <w:color w:val="000000"/>
          <w:sz w:val="28"/>
          <w:szCs w:val="28"/>
          <w:highlight w:val="none"/>
          <w:lang w:val="en-US" w:eastAsia="zh-CN"/>
        </w:rPr>
        <w:t>1.</w:t>
      </w:r>
      <w:r>
        <w:rPr>
          <w:rFonts w:hint="eastAsia" w:ascii="宋体" w:hAnsi="宋体"/>
          <w:b/>
          <w:bCs/>
          <w:color w:val="000000"/>
          <w:sz w:val="28"/>
          <w:szCs w:val="28"/>
          <w:highlight w:val="none"/>
          <w:lang w:eastAsia="zh-CN"/>
        </w:rPr>
        <w:t>技术</w:t>
      </w:r>
      <w:r>
        <w:rPr>
          <w:rFonts w:hint="eastAsia" w:ascii="宋体" w:hAnsi="宋体"/>
          <w:b/>
          <w:bCs/>
          <w:color w:val="000000"/>
          <w:sz w:val="28"/>
          <w:szCs w:val="28"/>
          <w:highlight w:val="none"/>
        </w:rPr>
        <w:t>部分</w:t>
      </w:r>
    </w:p>
    <w:p>
      <w:pPr>
        <w:pStyle w:val="2"/>
        <w:widowControl w:val="0"/>
        <w:numPr>
          <w:ilvl w:val="0"/>
          <w:numId w:val="0"/>
        </w:numPr>
        <w:snapToGrid w:val="0"/>
        <w:jc w:val="left"/>
        <w:rPr>
          <w:rFonts w:hint="eastAsia"/>
          <w:highlight w:val="none"/>
          <w:lang w:eastAsia="zh-CN"/>
        </w:rPr>
      </w:pPr>
    </w:p>
    <w:p>
      <w:pPr>
        <w:pStyle w:val="2"/>
        <w:widowControl w:val="0"/>
        <w:numPr>
          <w:ilvl w:val="0"/>
          <w:numId w:val="0"/>
        </w:numPr>
        <w:snapToGrid w:val="0"/>
        <w:spacing w:line="360" w:lineRule="auto"/>
        <w:jc w:val="left"/>
        <w:rPr>
          <w:rFonts w:hint="eastAsia"/>
          <w:sz w:val="24"/>
          <w:szCs w:val="24"/>
          <w:highlight w:val="none"/>
          <w:lang w:eastAsia="zh-CN"/>
        </w:rPr>
      </w:pPr>
    </w:p>
    <w:p>
      <w:pPr>
        <w:spacing w:line="360" w:lineRule="auto"/>
        <w:rPr>
          <w:rFonts w:hint="eastAsia" w:ascii="宋体" w:hAnsi="宋体"/>
          <w:sz w:val="24"/>
          <w:szCs w:val="24"/>
          <w:highlight w:val="none"/>
          <w:lang w:eastAsia="zh-CN"/>
        </w:rPr>
      </w:pPr>
      <w:bookmarkStart w:id="22" w:name="page93"/>
      <w:bookmarkEnd w:id="22"/>
      <w:r>
        <w:rPr>
          <w:rFonts w:hint="eastAsia" w:ascii="宋体" w:hAnsi="宋体"/>
          <w:sz w:val="24"/>
          <w:szCs w:val="24"/>
          <w:highlight w:val="none"/>
          <w:lang w:eastAsia="zh-CN"/>
        </w:rPr>
        <w:t>包括但不限于：</w:t>
      </w:r>
    </w:p>
    <w:p>
      <w:pPr>
        <w:pStyle w:val="2"/>
        <w:spacing w:line="360" w:lineRule="auto"/>
        <w:rPr>
          <w:rFonts w:hint="eastAsia"/>
          <w:sz w:val="24"/>
          <w:szCs w:val="24"/>
          <w:highlight w:val="none"/>
          <w:lang w:eastAsia="zh-CN"/>
        </w:rPr>
      </w:pPr>
    </w:p>
    <w:p>
      <w:pPr>
        <w:pStyle w:val="2"/>
        <w:spacing w:line="360" w:lineRule="auto"/>
        <w:rPr>
          <w:rFonts w:hint="eastAsia"/>
          <w:sz w:val="24"/>
          <w:szCs w:val="24"/>
          <w:highlight w:val="none"/>
          <w:lang w:eastAsia="zh-CN"/>
        </w:rPr>
      </w:pPr>
      <w:r>
        <w:rPr>
          <w:rFonts w:hint="eastAsia"/>
          <w:sz w:val="24"/>
          <w:szCs w:val="24"/>
          <w:highlight w:val="none"/>
          <w:lang w:eastAsia="zh-CN"/>
        </w:rPr>
        <w:t>遴选文件要求申请人提交的其他投标资料。</w:t>
      </w:r>
    </w:p>
    <w:p>
      <w:pPr>
        <w:spacing w:line="440" w:lineRule="exact"/>
        <w:ind w:firstLine="480" w:firstLineChars="200"/>
        <w:rPr>
          <w:rFonts w:hint="eastAsia" w:ascii="宋体" w:hAnsi="宋体"/>
          <w:color w:val="000000"/>
          <w:sz w:val="24"/>
          <w:highlight w:val="none"/>
        </w:rPr>
      </w:pPr>
    </w:p>
    <w:bookmarkEnd w:id="9"/>
    <w:bookmarkEnd w:id="10"/>
    <w:p>
      <w:pPr>
        <w:pStyle w:val="9"/>
        <w:widowControl w:val="0"/>
        <w:wordWrap/>
        <w:adjustRightInd/>
        <w:snapToGrid/>
        <w:ind w:left="0" w:leftChars="0"/>
        <w:jc w:val="left"/>
        <w:textAlignment w:val="auto"/>
        <w:rPr>
          <w:rFonts w:hint="eastAsia" w:ascii="宋体" w:hAnsi="宋体" w:cs="宋体"/>
          <w:sz w:val="21"/>
          <w:szCs w:val="21"/>
          <w:highlight w:val="none"/>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Times">
    <w:altName w:val="Times New Roman"/>
    <w:panose1 w:val="02020603050405020304"/>
    <w:charset w:val="00"/>
    <w:family w:val="auto"/>
    <w:pitch w:val="default"/>
    <w:sig w:usb0="00000000" w:usb1="00000000" w:usb2="00000009" w:usb3="00000000" w:csb0="000001FF" w:csb1="00000000"/>
  </w:font>
  <w:font w:name="����">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22"/>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24</w:t>
                          </w:r>
                          <w:r>
                            <w:fldChar w:fldCharType="end"/>
                          </w:r>
                        </w:p>
                      </w:txbxContent>
                    </wps:txbx>
                    <wps:bodyPr wrap="none" lIns="0" tIns="0" rIns="0" bIns="0" upright="1">
                      <a:spAutoFit/>
                    </wps:bodyPr>
                  </wps:wsp>
                </a:graphicData>
              </a:graphic>
            </wp:anchor>
          </w:drawing>
        </mc:Choice>
        <mc:Fallback>
          <w:pict>
            <v:rect id="文本框 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Es2SkXEAQAAkAMAAA4AAAAAAAAAAQAgAAAAHwEAAGRycy9lMm9Eb2MueG1s&#10;UEsFBgAAAAAGAAYAWQEAAFU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24</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17</w:t>
    </w:r>
    <w:r>
      <w:rPr>
        <w:lang w:val="zh-CN"/>
      </w:rPr>
      <w:fldChar w:fldCharType="end"/>
    </w:r>
  </w:p>
  <w:p>
    <w:pPr>
      <w:pStyle w:val="2"/>
      <w:jc w:val="both"/>
      <w:rPr>
        <w:rFonts w:ascii="宋体" w:hAnsi="宋体"/>
        <w:b/>
        <w:i/>
        <w:u w:val="singl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3DE1D5"/>
    <w:multiLevelType w:val="singleLevel"/>
    <w:tmpl w:val="A93DE1D5"/>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mQwMWZiY2YxOTE0NzUxZDM4YjFhNTdjY2EwMDYifQ=="/>
  </w:docVars>
  <w:rsids>
    <w:rsidRoot w:val="00000000"/>
    <w:rsid w:val="424C79C5"/>
    <w:rsid w:val="42F26C8C"/>
    <w:rsid w:val="505E495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4"/>
    <w:qFormat/>
    <w:uiPriority w:val="0"/>
    <w:pPr>
      <w:keepNext/>
      <w:keepLines/>
      <w:spacing w:before="340" w:after="330" w:line="576" w:lineRule="auto"/>
      <w:outlineLvl w:val="0"/>
    </w:pPr>
    <w:rPr>
      <w:b/>
      <w:bCs/>
      <w:kern w:val="44"/>
      <w:sz w:val="44"/>
      <w:szCs w:val="44"/>
    </w:rPr>
  </w:style>
  <w:style w:type="paragraph" w:styleId="4">
    <w:name w:val="heading 2"/>
    <w:basedOn w:val="1"/>
    <w:next w:val="5"/>
    <w:qFormat/>
    <w:uiPriority w:val="0"/>
    <w:pPr>
      <w:keepNext/>
      <w:keepLines/>
      <w:spacing w:line="360" w:lineRule="auto"/>
      <w:ind w:firstLine="482"/>
      <w:outlineLvl w:val="1"/>
    </w:pPr>
    <w:rPr>
      <w:rFonts w:ascii="宋体" w:hAnsi="Arial"/>
      <w:b/>
      <w:sz w:val="30"/>
      <w:szCs w:val="20"/>
    </w:rPr>
  </w:style>
  <w:style w:type="paragraph" w:styleId="6">
    <w:name w:val="heading 9"/>
    <w:basedOn w:val="1"/>
    <w:next w:val="1"/>
    <w:unhideWhenUsed/>
    <w:qFormat/>
    <w:uiPriority w:val="9"/>
    <w:pPr>
      <w:ind w:left="123"/>
      <w:outlineLvl w:val="8"/>
    </w:pPr>
    <w:rPr>
      <w:rFonts w:hint="eastAsia" w:ascii="宋体" w:hAnsi="宋体"/>
      <w:b/>
      <w:sz w:val="24"/>
    </w:rPr>
  </w:style>
  <w:style w:type="character" w:default="1" w:styleId="16">
    <w:name w:val="Default Paragraph Font"/>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footer"/>
    <w:basedOn w:val="1"/>
    <w:link w:val="23"/>
    <w:qFormat/>
    <w:uiPriority w:val="0"/>
    <w:pPr>
      <w:tabs>
        <w:tab w:val="center" w:pos="4153"/>
        <w:tab w:val="right" w:pos="8306"/>
      </w:tabs>
      <w:snapToGrid w:val="0"/>
      <w:jc w:val="left"/>
    </w:pPr>
    <w:rPr>
      <w:sz w:val="18"/>
    </w:rPr>
  </w:style>
  <w:style w:type="paragraph" w:styleId="5">
    <w:name w:val="Normal Indent"/>
    <w:basedOn w:val="1"/>
    <w:qFormat/>
    <w:uiPriority w:val="0"/>
    <w:pPr>
      <w:ind w:firstLine="420"/>
    </w:pPr>
    <w:rPr>
      <w:szCs w:val="20"/>
    </w:rPr>
  </w:style>
  <w:style w:type="paragraph" w:styleId="7">
    <w:name w:val="annotation text"/>
    <w:basedOn w:val="1"/>
    <w:qFormat/>
    <w:uiPriority w:val="0"/>
    <w:pPr>
      <w:jc w:val="left"/>
    </w:pPr>
  </w:style>
  <w:style w:type="paragraph" w:styleId="8">
    <w:name w:val="Body Text"/>
    <w:basedOn w:val="1"/>
    <w:next w:val="1"/>
    <w:qFormat/>
    <w:uiPriority w:val="0"/>
    <w:pPr>
      <w:spacing w:line="480" w:lineRule="auto"/>
    </w:pPr>
    <w:rPr>
      <w:sz w:val="24"/>
    </w:rPr>
  </w:style>
  <w:style w:type="paragraph" w:styleId="9">
    <w:name w:val="index 4"/>
    <w:basedOn w:val="1"/>
    <w:next w:val="1"/>
    <w:unhideWhenUsed/>
    <w:qFormat/>
    <w:uiPriority w:val="99"/>
    <w:pPr>
      <w:widowControl w:val="0"/>
      <w:ind w:left="600" w:leftChars="600"/>
      <w:jc w:val="both"/>
    </w:pPr>
    <w:rPr>
      <w:rFonts w:ascii="Verdana" w:hAnsi="Verdana" w:eastAsia="宋体" w:cs="Times New Roman"/>
      <w:kern w:val="2"/>
      <w:sz w:val="21"/>
      <w:szCs w:val="20"/>
      <w:lang w:val="en-US" w:eastAsia="zh-CN" w:bidi="ar-SA"/>
    </w:rPr>
  </w:style>
  <w:style w:type="paragraph" w:styleId="10">
    <w:name w:val="Plain Text"/>
    <w:basedOn w:val="1"/>
    <w:qFormat/>
    <w:uiPriority w:val="0"/>
    <w:pPr>
      <w:spacing w:line="360" w:lineRule="auto"/>
    </w:pPr>
    <w:rPr>
      <w:rFonts w:ascii="宋体" w:hAnsi="Courier New"/>
      <w:sz w:val="24"/>
      <w:szCs w:val="21"/>
    </w:rPr>
  </w:style>
  <w:style w:type="paragraph" w:styleId="11">
    <w:name w:val="Body Text Indent 2"/>
    <w:basedOn w:val="1"/>
    <w:qFormat/>
    <w:uiPriority w:val="0"/>
    <w:pPr>
      <w:snapToGrid w:val="0"/>
      <w:spacing w:line="360" w:lineRule="auto"/>
      <w:ind w:left="840" w:leftChars="400"/>
    </w:p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pPr>
      <w:tabs>
        <w:tab w:val="right" w:leader="dot" w:pos="9180"/>
      </w:tabs>
      <w:spacing w:line="400" w:lineRule="exact"/>
      <w:ind w:firstLine="425"/>
      <w:jc w:val="left"/>
    </w:pPr>
    <w:rPr>
      <w:rFonts w:ascii="宋体" w:hAnsi="宋体" w:cs="Arial"/>
      <w:b/>
      <w:bCs/>
      <w:caps/>
      <w:szCs w:val="32"/>
    </w:rPr>
  </w:style>
  <w:style w:type="paragraph" w:styleId="14">
    <w:name w:val="toc 2"/>
    <w:basedOn w:val="1"/>
    <w:next w:val="1"/>
    <w:qFormat/>
    <w:uiPriority w:val="39"/>
    <w:pPr>
      <w:tabs>
        <w:tab w:val="right" w:leader="dot" w:pos="9170"/>
      </w:tabs>
      <w:spacing w:line="400" w:lineRule="exact"/>
      <w:ind w:left="238" w:firstLine="425"/>
      <w:jc w:val="left"/>
    </w:pPr>
    <w:rPr>
      <w:rFonts w:ascii="Times" w:hAnsi="Times" w:cs="Arial"/>
      <w:smallCaps/>
      <w:szCs w:val="30"/>
    </w:rPr>
  </w:style>
  <w:style w:type="character" w:styleId="17">
    <w:name w:val="Hyperlink"/>
    <w:qFormat/>
    <w:uiPriority w:val="99"/>
    <w:rPr>
      <w:rFonts w:eastAsia="宋体"/>
      <w:color w:val="0000FF"/>
      <w:kern w:val="2"/>
      <w:sz w:val="24"/>
      <w:szCs w:val="24"/>
      <w:u w:val="single"/>
      <w:lang w:val="en-US" w:eastAsia="zh-CN" w:bidi="ar-SA"/>
    </w:rPr>
  </w:style>
  <w:style w:type="paragraph" w:customStyle="1" w:styleId="18">
    <w:name w:val="列出段落1"/>
    <w:basedOn w:val="1"/>
    <w:qFormat/>
    <w:uiPriority w:val="0"/>
    <w:pPr>
      <w:ind w:firstLine="420" w:firstLineChars="200"/>
    </w:pPr>
  </w:style>
  <w:style w:type="paragraph" w:customStyle="1" w:styleId="19">
    <w:name w:val="列出段落11"/>
    <w:basedOn w:val="1"/>
    <w:qFormat/>
    <w:uiPriority w:val="0"/>
    <w:pPr>
      <w:ind w:firstLine="420" w:firstLineChars="200"/>
    </w:pPr>
    <w:rPr>
      <w:rFonts w:ascii="Calibri" w:hAnsi="Calibri" w:cs="黑体"/>
    </w:rPr>
  </w:style>
  <w:style w:type="paragraph" w:customStyle="1" w:styleId="20">
    <w:name w:val="需求正文"/>
    <w:basedOn w:val="1"/>
    <w:qFormat/>
    <w:uiPriority w:val="0"/>
    <w:pPr>
      <w:spacing w:line="360" w:lineRule="auto"/>
      <w:ind w:firstLine="200" w:firstLineChars="200"/>
    </w:pPr>
    <w:rPr>
      <w:rFonts w:ascii="Calibri" w:hAnsi="Calibri"/>
      <w:sz w:val="24"/>
    </w:rPr>
  </w:style>
  <w:style w:type="paragraph" w:customStyle="1" w:styleId="21">
    <w:name w:val="Table Paragraph"/>
    <w:basedOn w:val="1"/>
    <w:unhideWhenUsed/>
    <w:qFormat/>
    <w:uiPriority w:val="1"/>
    <w:rPr>
      <w:sz w:val="24"/>
    </w:rPr>
  </w:style>
  <w:style w:type="paragraph" w:customStyle="1" w:styleId="22">
    <w:name w:val="正文1"/>
    <w:basedOn w:val="1"/>
    <w:qFormat/>
    <w:uiPriority w:val="0"/>
    <w:pPr>
      <w:spacing w:line="360" w:lineRule="auto"/>
      <w:ind w:firstLine="200" w:firstLineChars="200"/>
    </w:pPr>
    <w:rPr>
      <w:rFonts w:cs="宋体"/>
      <w:sz w:val="24"/>
      <w:szCs w:val="20"/>
    </w:rPr>
  </w:style>
  <w:style w:type="character" w:customStyle="1" w:styleId="23">
    <w:name w:val="页脚 Char"/>
    <w:link w:val="2"/>
    <w:qFormat/>
    <w:uiPriority w:val="0"/>
    <w:rPr>
      <w:sz w:val="18"/>
    </w:rPr>
  </w:style>
  <w:style w:type="character" w:customStyle="1" w:styleId="24">
    <w:name w:val="标题 1 Char"/>
    <w:link w:val="3"/>
    <w:qFormat/>
    <w:uiPriority w:val="0"/>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24</Pages>
  <Words>9080</Words>
  <Characters>9242</Characters>
  <Lines>127</Lines>
  <Paragraphs>35</Paragraphs>
  <TotalTime>2</TotalTime>
  <ScaleCrop>false</ScaleCrop>
  <LinksUpToDate>false</LinksUpToDate>
  <CharactersWithSpaces>10197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2018-07-13T00:07:00Z</dcterms:created>
  <dc:creator>asus</dc:creator>
  <cp:lastModifiedBy>白菜萝卜</cp:lastModifiedBy>
  <cp:lastPrinted>2022-08-04T02:15:47Z</cp:lastPrinted>
  <dcterms:modified xsi:type="dcterms:W3CDTF">2022-08-08T00:17:34Z</dcterms:modified>
  <dc:title>鄂州恒腾置业发展有限公司暨鄂州恒大誉府一期建设项目财务尽职调查遴选项目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F96EE04830BA4C6AA9F5CF064954DC6A</vt:lpwstr>
  </property>
</Properties>
</file>