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hint="eastAsia" w:ascii="宋体" w:hAnsi="宋体" w:eastAsia="宋体" w:cs="宋体"/>
          <w:b/>
          <w:kern w:val="0"/>
          <w:sz w:val="44"/>
          <w:szCs w:val="44"/>
          <w:lang w:val="en-US" w:eastAsia="zh-CN"/>
        </w:rPr>
      </w:pPr>
      <w:r>
        <w:rPr>
          <w:rFonts w:hint="eastAsia" w:ascii="宋体" w:hAnsi="宋体" w:cs="宋体"/>
          <w:b/>
          <w:kern w:val="0"/>
          <w:sz w:val="44"/>
          <w:szCs w:val="44"/>
          <w:lang w:eastAsia="zh-CN"/>
        </w:rPr>
        <w:t>恒大酒店管理集团全国酒店项目（鄂州金碧天下、首府二期运动中心）房地产评估项目</w:t>
      </w:r>
    </w:p>
    <w:p>
      <w:pPr>
        <w:spacing w:line="840" w:lineRule="auto"/>
        <w:ind w:right="19" w:rightChars="9"/>
        <w:jc w:val="center"/>
        <w:rPr>
          <w:rFonts w:ascii="宋体" w:hAnsi="宋体"/>
          <w:b/>
          <w:bCs/>
          <w:sz w:val="72"/>
          <w:szCs w:val="72"/>
        </w:rPr>
      </w:pPr>
    </w:p>
    <w:p>
      <w:pPr>
        <w:spacing w:line="840" w:lineRule="auto"/>
        <w:ind w:right="19" w:rightChars="9"/>
        <w:jc w:val="center"/>
        <w:rPr>
          <w:rFonts w:hint="eastAsia" w:ascii="宋体" w:hAnsi="宋体"/>
          <w:b/>
          <w:bCs/>
          <w:sz w:val="72"/>
          <w:szCs w:val="72"/>
          <w:lang w:val="en-US" w:eastAsia="zh-CN"/>
        </w:rPr>
      </w:pPr>
    </w:p>
    <w:p>
      <w:pPr>
        <w:spacing w:line="840" w:lineRule="auto"/>
        <w:ind w:right="19" w:rightChars="9"/>
        <w:jc w:val="center"/>
        <w:rPr>
          <w:rFonts w:hint="eastAsia" w:ascii="宋体" w:hAnsi="宋体" w:eastAsia="宋体"/>
          <w:b/>
          <w:bCs/>
          <w:sz w:val="72"/>
          <w:szCs w:val="72"/>
          <w:lang w:val="en-US" w:eastAsia="zh-CN"/>
        </w:rPr>
      </w:pPr>
      <w:r>
        <w:rPr>
          <w:rFonts w:hint="eastAsia" w:ascii="宋体" w:hAnsi="宋体"/>
          <w:b/>
          <w:bCs/>
          <w:sz w:val="72"/>
          <w:szCs w:val="72"/>
          <w:lang w:val="en-US" w:eastAsia="zh-CN"/>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项目名称：</w:t>
      </w:r>
      <w:r>
        <w:rPr>
          <w:rFonts w:hint="eastAsia" w:ascii="宋体" w:hAnsi="宋体" w:cs="Times New Roman"/>
          <w:b/>
          <w:bCs/>
          <w:sz w:val="32"/>
          <w:szCs w:val="32"/>
          <w:lang w:val="en-US" w:eastAsia="zh-CN"/>
        </w:rPr>
        <w:t>恒大酒店管理集团全国酒店项目（鄂州金碧天下、首府二期运动中心）房地产评估项目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遴选人：鄂州市城市发展投资控股集团有限公司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r>
        <w:rPr>
          <w:rFonts w:hint="eastAsia" w:ascii="宋体" w:hAnsi="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lang w:val="en-US" w:eastAsia="zh-CN"/>
        </w:rPr>
        <w:t>二0二二年六月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rPr>
      </w:pPr>
      <w:bookmarkStart w:id="0" w:name="_Toc26474"/>
      <w:r>
        <w:rPr>
          <w:rFonts w:hint="eastAsia" w:ascii="宋体" w:hAnsi="宋体"/>
          <w:lang w:val="en-US" w:eastAsia="zh-CN"/>
        </w:rPr>
        <w:t>第一章  遴选</w:t>
      </w:r>
      <w:r>
        <w:rPr>
          <w:rFonts w:hint="eastAsia" w:ascii="宋体" w:hAnsi="宋体"/>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鄂州市城市发展投资控股集团有限公司（以下简称“遴选人”）拟对</w:t>
      </w:r>
      <w:r>
        <w:rPr>
          <w:rFonts w:hint="eastAsia" w:ascii="宋体" w:hAnsi="宋体" w:cs="宋体"/>
          <w:sz w:val="24"/>
          <w:szCs w:val="24"/>
          <w:lang w:val="en-US" w:eastAsia="zh-CN"/>
        </w:rPr>
        <w:t>恒大酒店管理集团全国酒店项目（鄂州金碧天下、首府二期运动中心）房地产评估项目</w:t>
      </w:r>
      <w:r>
        <w:rPr>
          <w:rFonts w:hint="eastAsia" w:ascii="宋体" w:hAnsi="宋体" w:eastAsia="宋体" w:cs="宋体"/>
          <w:sz w:val="24"/>
          <w:szCs w:val="24"/>
          <w:lang w:val="en-US" w:eastAsia="zh-CN"/>
        </w:rPr>
        <w:t>进行公开遴选，欢迎符合资格条件的单位参与遴选。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一、项目名称：</w:t>
      </w:r>
      <w:r>
        <w:rPr>
          <w:rFonts w:hint="eastAsia" w:ascii="宋体" w:hAnsi="宋体" w:cs="宋体"/>
          <w:sz w:val="24"/>
          <w:szCs w:val="24"/>
          <w:lang w:val="en-US" w:eastAsia="zh-CN"/>
        </w:rPr>
        <w:t>恒大酒店管理集团全国酒店项目（鄂州金碧天下、首府二期运动中心）房地产评估项目</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lang w:val="en-US" w:eastAsia="zh-CN"/>
        </w:rPr>
      </w:pPr>
      <w:r>
        <w:rPr>
          <w:rFonts w:hint="eastAsia" w:ascii="宋体" w:hAnsi="宋体" w:eastAsia="宋体" w:cs="宋体"/>
          <w:sz w:val="24"/>
          <w:szCs w:val="24"/>
          <w:lang w:val="en-US" w:eastAsia="zh-CN"/>
        </w:rPr>
        <w:t>二、预算金额：</w:t>
      </w:r>
      <w:r>
        <w:rPr>
          <w:rFonts w:hint="eastAsia" w:ascii="宋体" w:hAnsi="宋体" w:cs="宋体"/>
          <w:sz w:val="24"/>
          <w:szCs w:val="24"/>
          <w:lang w:val="en-US" w:eastAsia="zh-CN"/>
        </w:rPr>
        <w:t>拦标价按标准收费的50%计取</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三、服务期：合同签订后7日历天完成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（5）参加政府采购活动前三年内，在经营活动中没有重大违法记录（提供声明函）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w:t>
      </w:r>
      <w:r>
        <w:rPr>
          <w:rFonts w:hint="eastAsia" w:ascii="宋体" w:hAnsi="宋体" w:cs="宋体"/>
          <w:sz w:val="24"/>
          <w:szCs w:val="24"/>
          <w:lang w:val="zh-CN" w:eastAsia="zh-CN"/>
        </w:rPr>
        <w:t>具备主管部门颁发的有效的房地产估价机构备案证书</w:t>
      </w:r>
      <w:r>
        <w:rPr>
          <w:rFonts w:hint="eastAsia" w:ascii="宋体" w:hAnsi="宋体" w:eastAsia="宋体" w:cs="宋体"/>
          <w:sz w:val="24"/>
          <w:szCs w:val="24"/>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五、</w:t>
      </w:r>
      <w:r>
        <w:rPr>
          <w:rFonts w:ascii="宋体" w:hAnsi="宋体" w:eastAsia="宋体" w:cs="宋体"/>
          <w:sz w:val="24"/>
          <w:szCs w:val="24"/>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申请参与遴选的采购代理机构应当在</w:t>
      </w:r>
      <w:r>
        <w:rPr>
          <w:rFonts w:hint="eastAsia" w:ascii="宋体" w:hAnsi="宋体" w:eastAsia="宋体" w:cs="宋体"/>
          <w:sz w:val="24"/>
          <w:szCs w:val="24"/>
          <w:lang w:val="en-US" w:eastAsia="zh-CN"/>
        </w:rPr>
        <w:t>2022</w:t>
      </w:r>
      <w:r>
        <w:rPr>
          <w:rFonts w:ascii="宋体" w:hAnsi="宋体" w:eastAsia="宋体" w:cs="宋体"/>
          <w:sz w:val="24"/>
          <w:szCs w:val="24"/>
        </w:rPr>
        <w:t>年</w:t>
      </w:r>
      <w:r>
        <w:rPr>
          <w:rFonts w:hint="eastAsia" w:ascii="宋体" w:hAnsi="宋体" w:cs="宋体"/>
          <w:sz w:val="24"/>
          <w:szCs w:val="24"/>
          <w:lang w:val="en-US" w:eastAsia="zh-CN"/>
        </w:rPr>
        <w:t>6</w:t>
      </w:r>
      <w:r>
        <w:rPr>
          <w:rFonts w:ascii="宋体" w:hAnsi="宋体" w:eastAsia="宋体" w:cs="宋体"/>
          <w:sz w:val="24"/>
          <w:szCs w:val="24"/>
        </w:rPr>
        <w:t>月</w:t>
      </w:r>
      <w:r>
        <w:rPr>
          <w:rFonts w:hint="eastAsia" w:ascii="宋体" w:hAnsi="宋体" w:cs="宋体"/>
          <w:sz w:val="24"/>
          <w:szCs w:val="24"/>
          <w:lang w:val="en-US" w:eastAsia="zh-CN"/>
        </w:rPr>
        <w:t>27</w:t>
      </w:r>
      <w:r>
        <w:rPr>
          <w:rFonts w:ascii="宋体" w:hAnsi="宋体" w:eastAsia="宋体" w:cs="宋体"/>
          <w:sz w:val="24"/>
          <w:szCs w:val="24"/>
        </w:rPr>
        <w:t>日起至</w:t>
      </w:r>
      <w:r>
        <w:rPr>
          <w:rFonts w:hint="eastAsia" w:ascii="宋体" w:hAnsi="宋体" w:eastAsia="宋体" w:cs="宋体"/>
          <w:sz w:val="24"/>
          <w:szCs w:val="24"/>
          <w:lang w:val="en-US" w:eastAsia="zh-CN"/>
        </w:rPr>
        <w:t>2022</w:t>
      </w:r>
      <w:r>
        <w:rPr>
          <w:rFonts w:ascii="宋体" w:hAnsi="宋体" w:eastAsia="宋体" w:cs="宋体"/>
          <w:sz w:val="24"/>
          <w:szCs w:val="24"/>
        </w:rPr>
        <w:t xml:space="preserve"> 年</w:t>
      </w:r>
      <w:r>
        <w:rPr>
          <w:rFonts w:hint="eastAsia" w:ascii="宋体" w:hAnsi="宋体" w:cs="宋体"/>
          <w:sz w:val="24"/>
          <w:szCs w:val="24"/>
          <w:lang w:val="en-US" w:eastAsia="zh-CN"/>
        </w:rPr>
        <w:t>6</w:t>
      </w:r>
      <w:r>
        <w:rPr>
          <w:rFonts w:ascii="宋体" w:hAnsi="宋体" w:eastAsia="宋体" w:cs="宋体"/>
          <w:sz w:val="24"/>
          <w:szCs w:val="24"/>
        </w:rPr>
        <w:t>月</w:t>
      </w:r>
      <w:r>
        <w:rPr>
          <w:rFonts w:hint="eastAsia" w:ascii="宋体" w:hAnsi="宋体" w:cs="宋体"/>
          <w:sz w:val="24"/>
          <w:szCs w:val="24"/>
          <w:lang w:val="en-US" w:eastAsia="zh-CN"/>
        </w:rPr>
        <w:t>29</w:t>
      </w:r>
      <w:r>
        <w:rPr>
          <w:rFonts w:ascii="宋体" w:hAnsi="宋体" w:eastAsia="宋体" w:cs="宋体"/>
          <w:sz w:val="24"/>
          <w:szCs w:val="24"/>
        </w:rPr>
        <w:t>日期间（上午8:30</w:t>
      </w:r>
      <w:r>
        <w:rPr>
          <w:rFonts w:hint="eastAsia" w:ascii="宋体" w:hAnsi="宋体" w:eastAsia="宋体" w:cs="宋体"/>
          <w:sz w:val="24"/>
          <w:szCs w:val="24"/>
          <w:lang w:val="en-US" w:eastAsia="zh-CN"/>
        </w:rPr>
        <w:t>-</w:t>
      </w:r>
      <w:r>
        <w:rPr>
          <w:rFonts w:ascii="宋体" w:hAnsi="宋体" w:eastAsia="宋体" w:cs="宋体"/>
          <w:sz w:val="24"/>
          <w:szCs w:val="24"/>
        </w:rPr>
        <w:t>12:00，下午14:30</w:t>
      </w:r>
      <w:r>
        <w:rPr>
          <w:rFonts w:hint="eastAsia" w:ascii="宋体" w:hAnsi="宋体" w:eastAsia="宋体" w:cs="宋体"/>
          <w:sz w:val="24"/>
          <w:szCs w:val="24"/>
          <w:lang w:val="en-US" w:eastAsia="zh-CN"/>
        </w:rPr>
        <w:t>-</w:t>
      </w:r>
      <w:r>
        <w:rPr>
          <w:rFonts w:ascii="宋体" w:hAnsi="宋体" w:eastAsia="宋体" w:cs="宋体"/>
          <w:sz w:val="24"/>
          <w:szCs w:val="24"/>
        </w:rPr>
        <w:t>17:30，法定节假日除外）到</w:t>
      </w:r>
      <w:r>
        <w:rPr>
          <w:rFonts w:hint="eastAsia" w:ascii="宋体" w:hAnsi="宋体" w:eastAsia="宋体" w:cs="宋体"/>
          <w:sz w:val="24"/>
          <w:szCs w:val="24"/>
          <w:lang w:val="en-US" w:eastAsia="zh-CN"/>
        </w:rPr>
        <w:t>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r>
        <w:rPr>
          <w:rFonts w:ascii="宋体" w:hAnsi="宋体" w:eastAsia="宋体" w:cs="宋体"/>
          <w:sz w:val="24"/>
          <w:szCs w:val="24"/>
        </w:rPr>
        <w:t>。遴选文件凭以下材料免费领取： 1、企业法人营业执照复印件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资质证书复印件</w:t>
      </w:r>
      <w:r>
        <w:rPr>
          <w:rFonts w:ascii="宋体" w:hAnsi="宋体" w:eastAsia="宋体" w:cs="宋体"/>
          <w:sz w:val="24"/>
          <w:szCs w:val="24"/>
        </w:rPr>
        <w:t>； 2、报名人身份证复印件（带原件核对）； 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r>
        <w:rPr>
          <w:rFonts w:ascii="宋体" w:hAnsi="宋体" w:eastAsia="宋体" w:cs="宋体"/>
          <w:sz w:val="24"/>
          <w:szCs w:val="24"/>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响应文件递交时间为2022年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29</w:t>
      </w:r>
      <w:r>
        <w:rPr>
          <w:rFonts w:hint="eastAsia" w:ascii="宋体" w:hAnsi="宋体" w:eastAsia="宋体" w:cs="宋体"/>
          <w:sz w:val="24"/>
          <w:szCs w:val="24"/>
          <w:lang w:val="en-US" w:eastAsia="zh-CN"/>
        </w:rPr>
        <w:t xml:space="preserve">日 </w:t>
      </w:r>
      <w:r>
        <w:rPr>
          <w:rFonts w:ascii="宋体" w:hAnsi="宋体" w:eastAsia="宋体" w:cs="宋体"/>
          <w:sz w:val="24"/>
          <w:szCs w:val="24"/>
        </w:rPr>
        <w:t>17:3</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时。逾期送达的响应文件恕不接受。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2.遴选开标时间：2022年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 xml:space="preserve">日 </w:t>
      </w:r>
      <w:r>
        <w:rPr>
          <w:rFonts w:hint="eastAsia" w:ascii="宋体" w:hAnsi="宋体" w:cs="宋体"/>
          <w:sz w:val="24"/>
          <w:szCs w:val="24"/>
          <w:lang w:val="en-US" w:eastAsia="zh-CN"/>
        </w:rPr>
        <w:t>9</w:t>
      </w:r>
      <w:r>
        <w:rPr>
          <w:rFonts w:ascii="宋体" w:hAnsi="宋体" w:eastAsia="宋体" w:cs="宋体"/>
          <w:sz w:val="24"/>
          <w:szCs w:val="24"/>
        </w:rPr>
        <w:t>:</w:t>
      </w:r>
      <w:r>
        <w:rPr>
          <w:rFonts w:hint="eastAsia" w:ascii="宋体" w:hAnsi="宋体" w:cs="宋体"/>
          <w:sz w:val="24"/>
          <w:szCs w:val="24"/>
          <w:lang w:val="en-US" w:eastAsia="zh-CN"/>
        </w:rPr>
        <w:t>00</w:t>
      </w:r>
      <w:r>
        <w:rPr>
          <w:rFonts w:hint="eastAsia" w:ascii="宋体" w:hAnsi="宋体" w:eastAsia="宋体" w:cs="宋体"/>
          <w:sz w:val="24"/>
          <w:szCs w:val="24"/>
          <w:lang w:val="en-US" w:eastAsia="zh-CN"/>
        </w:rPr>
        <w:t>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3.响应文件送达及开标地点:鄂州市城市发展投资控股集团有限公司（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本公告在</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"http://jstz.ezhou.gov.cn/"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鄂州市城市发展投资控股集团有限公</w:t>
      </w:r>
      <w:bookmarkStart w:id="23" w:name="_GoBack"/>
      <w:bookmarkEnd w:id="23"/>
      <w:r>
        <w:rPr>
          <w:rFonts w:hint="eastAsia" w:ascii="宋体" w:hAnsi="宋体" w:eastAsia="宋体" w:cs="宋体"/>
          <w:sz w:val="24"/>
          <w:szCs w:val="24"/>
          <w:lang w:val="en-US" w:eastAsia="zh-CN"/>
        </w:rPr>
        <w:t>司 (http://hbezct.com/)</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上发布</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联系人及电话</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ascii="宋体" w:hAnsi="宋体" w:eastAsia="宋体" w:cs="宋体"/>
          <w:sz w:val="24"/>
          <w:szCs w:val="24"/>
        </w:rPr>
        <w:t>鄂州市滨湖南路住房公积金大楼5楼</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 系 人</w:t>
      </w:r>
      <w:r>
        <w:rPr>
          <w:rFonts w:hint="eastAsia" w:ascii="宋体" w:hAnsi="宋体" w:cs="宋体"/>
          <w:sz w:val="24"/>
          <w:szCs w:val="24"/>
          <w:lang w:val="en-US" w:eastAsia="zh-CN"/>
        </w:rPr>
        <w:t>：刘斌</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：027-60698381</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pPr>
        <w:pStyle w:val="3"/>
        <w:spacing w:before="0" w:after="0"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2"/>
      </w:pPr>
    </w:p>
    <w:p>
      <w:pPr>
        <w:rPr>
          <w:rFonts w:ascii="����" w:hAnsi="����"/>
          <w:b/>
          <w:bCs/>
          <w:color w:val="000000"/>
          <w:kern w:val="0"/>
        </w:rPr>
      </w:pPr>
    </w:p>
    <w:p>
      <w:pPr>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 </w:t>
      </w:r>
      <w:r>
        <w:rPr>
          <w:rFonts w:hint="eastAsia" w:ascii="宋体" w:hAnsi="宋体" w:cs="宋体"/>
          <w:sz w:val="24"/>
          <w:szCs w:val="24"/>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2、申请人应当按照遴选文件要求编制响应文件，并根据</w:t>
      </w:r>
      <w:r>
        <w:rPr>
          <w:rFonts w:hint="eastAsia" w:ascii="宋体" w:hAnsi="宋体" w:cs="宋体"/>
          <w:sz w:val="24"/>
          <w:szCs w:val="24"/>
          <w:lang w:val="en-US" w:eastAsia="zh-CN"/>
        </w:rPr>
        <w:t>自己</w:t>
      </w:r>
      <w:r>
        <w:rPr>
          <w:rFonts w:ascii="宋体" w:hAnsi="宋体" w:eastAsia="宋体" w:cs="宋体"/>
          <w:sz w:val="24"/>
          <w:szCs w:val="24"/>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6</w:t>
      </w:r>
      <w:r>
        <w:rPr>
          <w:rFonts w:ascii="宋体" w:hAnsi="宋体" w:eastAsia="宋体" w:cs="宋体"/>
          <w:sz w:val="24"/>
          <w:szCs w:val="24"/>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7</w:t>
      </w:r>
      <w:r>
        <w:rPr>
          <w:rFonts w:ascii="宋体" w:hAnsi="宋体" w:eastAsia="宋体" w:cs="宋体"/>
          <w:sz w:val="24"/>
          <w:szCs w:val="24"/>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8</w:t>
      </w:r>
      <w:r>
        <w:rPr>
          <w:rFonts w:ascii="宋体" w:hAnsi="宋体" w:eastAsia="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ascii="宋体" w:hAnsi="宋体" w:eastAsia="宋体" w:cs="宋体"/>
          <w:sz w:val="24"/>
          <w:szCs w:val="24"/>
        </w:rPr>
        <w:t>1、响应文件</w:t>
      </w:r>
      <w:r>
        <w:rPr>
          <w:rFonts w:hint="eastAsia" w:ascii="宋体" w:hAnsi="宋体" w:cs="宋体"/>
          <w:sz w:val="24"/>
          <w:szCs w:val="24"/>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2、响应文件纸质版一式</w:t>
      </w:r>
      <w:r>
        <w:rPr>
          <w:rFonts w:hint="eastAsia" w:ascii="宋体" w:hAnsi="宋体" w:cs="宋体"/>
          <w:sz w:val="24"/>
          <w:szCs w:val="24"/>
          <w:lang w:val="en-US" w:eastAsia="zh-CN"/>
        </w:rPr>
        <w:t>三</w:t>
      </w:r>
      <w:r>
        <w:rPr>
          <w:rFonts w:ascii="宋体" w:hAnsi="宋体" w:eastAsia="宋体" w:cs="宋体"/>
          <w:sz w:val="24"/>
          <w:szCs w:val="24"/>
        </w:rPr>
        <w:t>份，其中正本一份，副本</w:t>
      </w:r>
      <w:r>
        <w:rPr>
          <w:rFonts w:hint="eastAsia" w:ascii="宋体" w:hAnsi="宋体" w:cs="宋体"/>
          <w:sz w:val="24"/>
          <w:szCs w:val="24"/>
          <w:lang w:val="en-US" w:eastAsia="zh-CN"/>
        </w:rPr>
        <w:t>贰</w:t>
      </w:r>
      <w:r>
        <w:rPr>
          <w:rFonts w:ascii="宋体" w:hAnsi="宋体" w:eastAsia="宋体" w:cs="宋体"/>
          <w:sz w:val="24"/>
          <w:szCs w:val="24"/>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1、除非遴选文件另有规定，否则只允许申请人提供一个响应方案，提供多个响应方案的申请将 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3、外包装上请按以下格式标记（封口处应加盖申请人公章）：</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rPr>
            </w:pPr>
            <w:r>
              <w:rPr>
                <w:rFonts w:ascii="宋体" w:hAnsi="宋体" w:eastAsia="宋体" w:cs="宋体"/>
                <w:sz w:val="24"/>
                <w:szCs w:val="24"/>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ascii="宋体" w:hAnsi="宋体" w:eastAsia="宋体" w:cs="宋体"/>
                <w:sz w:val="24"/>
                <w:szCs w:val="24"/>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bookmarkStart w:id="1" w:name="_Toc450557041"/>
      <w:bookmarkStart w:id="2" w:name="_Toc31990"/>
      <w:bookmarkStart w:id="3" w:name="_Toc58655986"/>
      <w:bookmarkStart w:id="4" w:name="_Toc58232752"/>
      <w:bookmarkStart w:id="5" w:name="_Toc108597122"/>
      <w:bookmarkStart w:id="6" w:name="_Toc59271279"/>
      <w:bookmarkStart w:id="7" w:name="_Toc57643893"/>
      <w:bookmarkStart w:id="8" w:name="_Toc57560596"/>
      <w:r>
        <w:rPr>
          <w:rFonts w:hint="eastAsia" w:ascii="宋体" w:hAnsi="宋体" w:eastAsia="宋体" w:cs="宋体"/>
          <w:sz w:val="24"/>
          <w:szCs w:val="24"/>
          <w:lang w:val="en-US" w:eastAsia="zh-CN"/>
        </w:rPr>
        <w:t>五、</w:t>
      </w:r>
      <w:r>
        <w:rPr>
          <w:rFonts w:ascii="宋体" w:hAnsi="宋体" w:eastAsia="宋体" w:cs="宋体"/>
          <w:sz w:val="24"/>
          <w:szCs w:val="24"/>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1、本遴选文件及活动过程解释权均归</w:t>
      </w:r>
      <w:r>
        <w:rPr>
          <w:rFonts w:hint="eastAsia" w:ascii="宋体" w:hAnsi="宋体" w:eastAsia="宋体" w:cs="宋体"/>
          <w:sz w:val="24"/>
          <w:szCs w:val="24"/>
          <w:lang w:val="en-US" w:eastAsia="zh-CN"/>
        </w:rPr>
        <w:t>遴选人</w:t>
      </w:r>
      <w:r>
        <w:rPr>
          <w:rFonts w:ascii="宋体" w:hAnsi="宋体" w:eastAsia="宋体" w:cs="宋体"/>
          <w:sz w:val="24"/>
          <w:szCs w:val="24"/>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ascii="宋体" w:hAnsi="宋体" w:eastAsia="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恒大酒店管理集团全国酒店项目（</w:t>
      </w:r>
      <w:r>
        <w:rPr>
          <w:rFonts w:hint="eastAsia" w:ascii="宋体" w:hAnsi="宋体" w:cs="宋体"/>
          <w:sz w:val="24"/>
          <w:szCs w:val="24"/>
          <w:lang w:eastAsia="zh-CN"/>
        </w:rPr>
        <w:t>鄂州金碧天下、首府二期运动中心</w:t>
      </w:r>
      <w:r>
        <w:rPr>
          <w:rFonts w:hint="eastAsia" w:ascii="宋体" w:hAnsi="宋体" w:eastAsia="宋体" w:cs="宋体"/>
          <w:sz w:val="24"/>
          <w:szCs w:val="24"/>
        </w:rPr>
        <w:t>）房地产评估项目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1、服务范围：</w:t>
      </w:r>
      <w:r>
        <w:rPr>
          <w:rFonts w:hint="eastAsia" w:ascii="宋体" w:hAnsi="宋体" w:eastAsia="宋体" w:cs="宋体"/>
          <w:sz w:val="24"/>
          <w:szCs w:val="24"/>
          <w:lang w:eastAsia="zh-CN"/>
        </w:rPr>
        <w:t>遴选人</w:t>
      </w:r>
      <w:r>
        <w:rPr>
          <w:rFonts w:hint="eastAsia" w:ascii="宋体" w:hAnsi="宋体" w:eastAsia="宋体" w:cs="宋体"/>
          <w:sz w:val="24"/>
          <w:szCs w:val="24"/>
        </w:rPr>
        <w:t>委托的房地产价格评估、咨询等业务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2、服务内容：中标中介机构根据委托授权，在充分掌握房地产市场及相关资料的基础上，客观公正、及时高效地向委托方提交房地产价格评估报告和其他咨询业务报告。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3、服务期限：</w:t>
      </w:r>
      <w:r>
        <w:rPr>
          <w:rFonts w:hint="eastAsia" w:ascii="宋体" w:hAnsi="宋体" w:eastAsia="宋体" w:cs="宋体"/>
          <w:sz w:val="24"/>
          <w:szCs w:val="24"/>
          <w:lang w:val="en-US" w:eastAsia="zh-CN"/>
        </w:rPr>
        <w:t>合同签订后7日历天完成</w:t>
      </w:r>
      <w:r>
        <w:rPr>
          <w:rFonts w:hint="eastAsia" w:ascii="宋体" w:hAnsi="宋体" w:cs="宋体"/>
          <w:sz w:val="24"/>
          <w:szCs w:val="24"/>
          <w:lang w:eastAsia="zh-CN"/>
        </w:rPr>
        <w:t>。</w:t>
      </w:r>
      <w:r>
        <w:rPr>
          <w:rFonts w:hint="eastAsia" w:ascii="宋体" w:hAnsi="宋体" w:eastAsia="宋体" w:cs="宋体"/>
          <w:sz w:val="24"/>
          <w:szCs w:val="24"/>
        </w:rPr>
        <w:t>服务期届满后，由</w:t>
      </w:r>
      <w:r>
        <w:rPr>
          <w:rFonts w:hint="eastAsia" w:ascii="宋体" w:hAnsi="宋体" w:eastAsia="宋体" w:cs="宋体"/>
          <w:sz w:val="24"/>
          <w:szCs w:val="24"/>
          <w:lang w:eastAsia="zh-CN"/>
        </w:rPr>
        <w:t>遴选人</w:t>
      </w:r>
      <w:r>
        <w:rPr>
          <w:rFonts w:hint="eastAsia" w:ascii="宋体" w:hAnsi="宋体" w:eastAsia="宋体" w:cs="宋体"/>
          <w:sz w:val="24"/>
          <w:szCs w:val="24"/>
        </w:rPr>
        <w:t>对</w:t>
      </w:r>
      <w:r>
        <w:rPr>
          <w:rFonts w:hint="eastAsia" w:ascii="宋体" w:hAnsi="宋体" w:eastAsia="宋体" w:cs="宋体"/>
          <w:sz w:val="24"/>
          <w:szCs w:val="24"/>
          <w:lang w:eastAsia="zh-CN"/>
        </w:rPr>
        <w:t>中选人</w:t>
      </w:r>
      <w:r>
        <w:rPr>
          <w:rFonts w:hint="eastAsia" w:ascii="宋体" w:hAnsi="宋体" w:eastAsia="宋体" w:cs="宋体"/>
          <w:sz w:val="24"/>
          <w:szCs w:val="24"/>
        </w:rPr>
        <w:t>提供的成果质量（包括准确率、资料完整性）、时间效率等进行合同履约考核。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三、对</w:t>
      </w:r>
      <w:r>
        <w:rPr>
          <w:rFonts w:hint="eastAsia" w:ascii="宋体" w:hAnsi="宋体" w:eastAsia="宋体" w:cs="宋体"/>
          <w:sz w:val="24"/>
          <w:szCs w:val="24"/>
          <w:lang w:eastAsia="zh-CN"/>
        </w:rPr>
        <w:t>中选人</w:t>
      </w:r>
      <w:r>
        <w:rPr>
          <w:rFonts w:hint="eastAsia" w:ascii="宋体" w:hAnsi="宋体" w:eastAsia="宋体" w:cs="宋体"/>
          <w:sz w:val="24"/>
          <w:szCs w:val="24"/>
        </w:rPr>
        <w:t>的服务要求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1、根据国家有关估价技术规程、规范的要求，独立、客观、公正、自主开展评估工作，规范执业，并对估价结果负责。存在下列情形时，</w:t>
      </w:r>
      <w:r>
        <w:rPr>
          <w:rFonts w:hint="eastAsia" w:ascii="宋体" w:hAnsi="宋体" w:eastAsia="宋体" w:cs="宋体"/>
          <w:sz w:val="24"/>
          <w:szCs w:val="24"/>
          <w:lang w:eastAsia="zh-CN"/>
        </w:rPr>
        <w:t>遴选人</w:t>
      </w:r>
      <w:r>
        <w:rPr>
          <w:rFonts w:hint="eastAsia" w:ascii="宋体" w:hAnsi="宋体" w:eastAsia="宋体" w:cs="宋体"/>
          <w:sz w:val="24"/>
          <w:szCs w:val="24"/>
        </w:rPr>
        <w:t>将撤销对</w:t>
      </w:r>
      <w:r>
        <w:rPr>
          <w:rFonts w:hint="eastAsia" w:ascii="宋体" w:hAnsi="宋体" w:eastAsia="宋体" w:cs="宋体"/>
          <w:sz w:val="24"/>
          <w:szCs w:val="24"/>
          <w:lang w:eastAsia="zh-CN"/>
        </w:rPr>
        <w:t>中选人</w:t>
      </w:r>
      <w:r>
        <w:rPr>
          <w:rFonts w:hint="eastAsia" w:ascii="宋体" w:hAnsi="宋体" w:eastAsia="宋体" w:cs="宋体"/>
          <w:sz w:val="24"/>
          <w:szCs w:val="24"/>
        </w:rPr>
        <w:t>的委托，提请终止合同并可追究</w:t>
      </w:r>
      <w:r>
        <w:rPr>
          <w:rFonts w:hint="eastAsia" w:ascii="宋体" w:hAnsi="宋体" w:eastAsia="宋体" w:cs="宋体"/>
          <w:sz w:val="24"/>
          <w:szCs w:val="24"/>
          <w:lang w:eastAsia="zh-CN"/>
        </w:rPr>
        <w:t>中选人</w:t>
      </w:r>
      <w:r>
        <w:rPr>
          <w:rFonts w:hint="eastAsia" w:ascii="宋体" w:hAnsi="宋体" w:eastAsia="宋体" w:cs="宋体"/>
          <w:sz w:val="24"/>
          <w:szCs w:val="24"/>
        </w:rPr>
        <w:t>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如果</w:t>
      </w:r>
      <w:r>
        <w:rPr>
          <w:rFonts w:hint="eastAsia" w:ascii="宋体" w:hAnsi="宋体" w:eastAsia="宋体" w:cs="宋体"/>
          <w:sz w:val="24"/>
          <w:szCs w:val="24"/>
          <w:lang w:eastAsia="zh-CN"/>
        </w:rPr>
        <w:t>中选人</w:t>
      </w:r>
      <w:r>
        <w:rPr>
          <w:rFonts w:hint="eastAsia" w:ascii="宋体" w:hAnsi="宋体" w:eastAsia="宋体" w:cs="宋体"/>
          <w:sz w:val="24"/>
          <w:szCs w:val="24"/>
        </w:rPr>
        <w:t>在服务期间的委托评估业务工作中，被</w:t>
      </w:r>
      <w:r>
        <w:rPr>
          <w:rFonts w:hint="eastAsia" w:ascii="宋体" w:hAnsi="宋体" w:eastAsia="宋体" w:cs="宋体"/>
          <w:sz w:val="24"/>
          <w:szCs w:val="24"/>
          <w:lang w:eastAsia="zh-CN"/>
        </w:rPr>
        <w:t>遴选人</w:t>
      </w:r>
      <w:r>
        <w:rPr>
          <w:rFonts w:hint="eastAsia" w:ascii="宋体" w:hAnsi="宋体" w:eastAsia="宋体" w:cs="宋体"/>
          <w:sz w:val="24"/>
          <w:szCs w:val="24"/>
        </w:rPr>
        <w:t>发现有违背职业道德行为，如违反客观公正原则有意评高或评低地价、违反保密原则向委托人之外的单位或个人泄露评估结果等，一经查实认定，</w:t>
      </w:r>
      <w:r>
        <w:rPr>
          <w:rFonts w:hint="eastAsia" w:ascii="宋体" w:hAnsi="宋体" w:eastAsia="宋体" w:cs="宋体"/>
          <w:sz w:val="24"/>
          <w:szCs w:val="24"/>
          <w:lang w:eastAsia="zh-CN"/>
        </w:rPr>
        <w:t>遴选人</w:t>
      </w:r>
      <w:r>
        <w:rPr>
          <w:rFonts w:hint="eastAsia" w:ascii="宋体" w:hAnsi="宋体" w:eastAsia="宋体" w:cs="宋体"/>
          <w:sz w:val="24"/>
          <w:szCs w:val="24"/>
        </w:rPr>
        <w:t>将自动终止其委托评估资格，其委托项目评估结果将不被采纳，将重新委托评估机构评估。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如果</w:t>
      </w:r>
      <w:r>
        <w:rPr>
          <w:rFonts w:hint="eastAsia" w:ascii="宋体" w:hAnsi="宋体" w:eastAsia="宋体" w:cs="宋体"/>
          <w:sz w:val="24"/>
          <w:szCs w:val="24"/>
          <w:lang w:eastAsia="zh-CN"/>
        </w:rPr>
        <w:t>中选人</w:t>
      </w:r>
      <w:r>
        <w:rPr>
          <w:rFonts w:ascii="宋体" w:hAnsi="宋体" w:eastAsia="宋体" w:cs="宋体"/>
          <w:sz w:val="24"/>
          <w:szCs w:val="24"/>
        </w:rPr>
        <w:t>的评估结果明显偏高或偏低，超出合理范围值20%(合理范围值以集体会审会最终确定的价格为准)以上，被集体会审会确定需要重新评估的，且累积项目数达到三次的，</w:t>
      </w:r>
      <w:r>
        <w:rPr>
          <w:rFonts w:hint="eastAsia" w:ascii="宋体" w:hAnsi="宋体" w:eastAsia="宋体" w:cs="宋体"/>
          <w:sz w:val="24"/>
          <w:szCs w:val="24"/>
          <w:lang w:eastAsia="zh-CN"/>
        </w:rPr>
        <w:t>遴选人</w:t>
      </w:r>
      <w:r>
        <w:rPr>
          <w:rFonts w:ascii="宋体" w:hAnsi="宋体" w:eastAsia="宋体" w:cs="宋体"/>
          <w:sz w:val="24"/>
          <w:szCs w:val="24"/>
        </w:rPr>
        <w:t>将终止合同，并上报主管部门。如果发现</w:t>
      </w:r>
      <w:r>
        <w:rPr>
          <w:rFonts w:hint="eastAsia" w:ascii="宋体" w:hAnsi="宋体" w:eastAsia="宋体" w:cs="宋体"/>
          <w:sz w:val="24"/>
          <w:szCs w:val="24"/>
          <w:lang w:eastAsia="zh-CN"/>
        </w:rPr>
        <w:t>中选人</w:t>
      </w:r>
      <w:r>
        <w:rPr>
          <w:rFonts w:ascii="宋体" w:hAnsi="宋体" w:eastAsia="宋体" w:cs="宋体"/>
          <w:sz w:val="24"/>
          <w:szCs w:val="24"/>
        </w:rPr>
        <w:t>的评估报告中屡有数据差错，且累计达到5份报告出现数据差错的，将终止合同。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妥善保管</w:t>
      </w:r>
      <w:r>
        <w:rPr>
          <w:rFonts w:hint="eastAsia" w:ascii="宋体" w:hAnsi="宋体" w:eastAsia="宋体" w:cs="宋体"/>
          <w:sz w:val="24"/>
          <w:szCs w:val="24"/>
          <w:lang w:eastAsia="zh-CN"/>
        </w:rPr>
        <w:t>遴选人</w:t>
      </w:r>
      <w:r>
        <w:rPr>
          <w:rFonts w:ascii="宋体" w:hAnsi="宋体" w:eastAsia="宋体" w:cs="宋体"/>
          <w:sz w:val="24"/>
          <w:szCs w:val="24"/>
        </w:rPr>
        <w:t>提供的资料及与之相关的评估中间资料和评估结果，不得泄露给</w:t>
      </w:r>
      <w:r>
        <w:rPr>
          <w:rFonts w:hint="eastAsia" w:ascii="宋体" w:hAnsi="宋体" w:eastAsia="宋体" w:cs="宋体"/>
          <w:sz w:val="24"/>
          <w:szCs w:val="24"/>
          <w:lang w:eastAsia="zh-CN"/>
        </w:rPr>
        <w:t>遴选人</w:t>
      </w:r>
      <w:r>
        <w:rPr>
          <w:rFonts w:ascii="宋体" w:hAnsi="宋体" w:eastAsia="宋体" w:cs="宋体"/>
          <w:sz w:val="24"/>
          <w:szCs w:val="24"/>
        </w:rPr>
        <w:t>以外的任何第三方。</w:t>
      </w:r>
      <w:r>
        <w:rPr>
          <w:rFonts w:hint="eastAsia" w:ascii="宋体" w:hAnsi="宋体" w:eastAsia="宋体" w:cs="宋体"/>
          <w:sz w:val="24"/>
          <w:szCs w:val="24"/>
          <w:lang w:eastAsia="zh-CN"/>
        </w:rPr>
        <w:t>遴选人</w:t>
      </w:r>
      <w:r>
        <w:rPr>
          <w:rFonts w:ascii="宋体" w:hAnsi="宋体" w:eastAsia="宋体" w:cs="宋体"/>
          <w:sz w:val="24"/>
          <w:szCs w:val="24"/>
        </w:rPr>
        <w:t>对资料档案及保密要求如下(包括但不限于);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中选人</w:t>
      </w:r>
      <w:r>
        <w:rPr>
          <w:rFonts w:ascii="宋体" w:hAnsi="宋体" w:eastAsia="宋体" w:cs="宋体"/>
          <w:sz w:val="24"/>
          <w:szCs w:val="24"/>
        </w:rPr>
        <w:t>应当对每宗作业情况建立完整的电子档案，在合同正常终止后全部移交给</w:t>
      </w:r>
      <w:r>
        <w:rPr>
          <w:rFonts w:hint="eastAsia" w:ascii="宋体" w:hAnsi="宋体" w:eastAsia="宋体" w:cs="宋体"/>
          <w:sz w:val="24"/>
          <w:szCs w:val="24"/>
          <w:lang w:eastAsia="zh-CN"/>
        </w:rPr>
        <w:t>遴选人</w:t>
      </w:r>
      <w:r>
        <w:rPr>
          <w:rFonts w:ascii="宋体" w:hAnsi="宋体" w:eastAsia="宋体" w:cs="宋体"/>
          <w:sz w:val="24"/>
          <w:szCs w:val="24"/>
        </w:rPr>
        <w:t>保</w:t>
      </w:r>
      <w:r>
        <w:rPr>
          <w:rFonts w:hint="eastAsia" w:ascii="宋体" w:hAnsi="宋体" w:eastAsia="宋体" w:cs="宋体"/>
          <w:sz w:val="24"/>
          <w:szCs w:val="24"/>
        </w:rPr>
        <w:t>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与本项目有关的资料及数据成果中涉及国家秘密的内容，均要求按照《国家保密法》及相关法律法规执行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eastAsia="zh-CN"/>
        </w:rPr>
        <w:t>中选人</w:t>
      </w:r>
      <w:r>
        <w:rPr>
          <w:rFonts w:ascii="宋体" w:hAnsi="宋体" w:eastAsia="宋体" w:cs="宋体"/>
          <w:sz w:val="24"/>
          <w:szCs w:val="24"/>
        </w:rPr>
        <w:t>应当遵守相关保密法律、法规，确保</w:t>
      </w:r>
      <w:r>
        <w:rPr>
          <w:rFonts w:hint="eastAsia" w:ascii="宋体" w:hAnsi="宋体" w:eastAsia="宋体" w:cs="宋体"/>
          <w:sz w:val="24"/>
          <w:szCs w:val="24"/>
          <w:lang w:eastAsia="zh-CN"/>
        </w:rPr>
        <w:t>遴选人</w:t>
      </w:r>
      <w:r>
        <w:rPr>
          <w:rFonts w:ascii="宋体" w:hAnsi="宋体" w:eastAsia="宋体" w:cs="宋体"/>
          <w:sz w:val="24"/>
          <w:szCs w:val="24"/>
        </w:rPr>
        <w:t>及被执法单位(或相关单位)的信息安全。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任何单位和个人不得以任何形式干扰</w:t>
      </w:r>
      <w:r>
        <w:rPr>
          <w:rFonts w:hint="eastAsia" w:ascii="宋体" w:hAnsi="宋体" w:eastAsia="宋体" w:cs="宋体"/>
          <w:sz w:val="24"/>
          <w:szCs w:val="24"/>
          <w:lang w:eastAsia="zh-CN"/>
        </w:rPr>
        <w:t>中选人</w:t>
      </w:r>
      <w:r>
        <w:rPr>
          <w:rFonts w:ascii="宋体" w:hAnsi="宋体" w:eastAsia="宋体" w:cs="宋体"/>
          <w:sz w:val="24"/>
          <w:szCs w:val="24"/>
        </w:rPr>
        <w:t>的正常评估工作。如发生上述情况，</w:t>
      </w:r>
      <w:r>
        <w:rPr>
          <w:rFonts w:hint="eastAsia" w:ascii="宋体" w:hAnsi="宋体" w:eastAsia="宋体" w:cs="宋体"/>
          <w:sz w:val="24"/>
          <w:szCs w:val="24"/>
          <w:lang w:eastAsia="zh-CN"/>
        </w:rPr>
        <w:t>中选人</w:t>
      </w:r>
      <w:r>
        <w:rPr>
          <w:rFonts w:ascii="宋体" w:hAnsi="宋体" w:eastAsia="宋体" w:cs="宋体"/>
          <w:sz w:val="24"/>
          <w:szCs w:val="24"/>
        </w:rPr>
        <w:t>应主动及时告知</w:t>
      </w:r>
      <w:r>
        <w:rPr>
          <w:rFonts w:hint="eastAsia" w:ascii="宋体" w:hAnsi="宋体" w:eastAsia="宋体" w:cs="宋体"/>
          <w:sz w:val="24"/>
          <w:szCs w:val="24"/>
          <w:lang w:eastAsia="zh-CN"/>
        </w:rPr>
        <w:t>遴选人</w:t>
      </w:r>
      <w:r>
        <w:rPr>
          <w:rFonts w:hint="eastAsia" w:ascii="宋体" w:hAnsi="宋体" w:eastAsia="宋体" w:cs="宋体"/>
          <w:sz w:val="24"/>
          <w:szCs w:val="24"/>
        </w:rPr>
        <w:t>；</w:t>
      </w:r>
      <w:r>
        <w:rPr>
          <w:rFonts w:ascii="宋体" w:hAnsi="宋体" w:eastAsia="宋体" w:cs="宋体"/>
          <w:sz w:val="24"/>
          <w:szCs w:val="24"/>
        </w:rPr>
        <w:t>未告知的，视作未按规定进行评估。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按</w:t>
      </w:r>
      <w:r>
        <w:rPr>
          <w:rFonts w:hint="eastAsia" w:ascii="宋体" w:hAnsi="宋体" w:eastAsia="宋体" w:cs="宋体"/>
          <w:sz w:val="24"/>
          <w:szCs w:val="24"/>
          <w:lang w:eastAsia="zh-CN"/>
        </w:rPr>
        <w:t>遴选人</w:t>
      </w:r>
      <w:r>
        <w:rPr>
          <w:rFonts w:ascii="宋体" w:hAnsi="宋体" w:eastAsia="宋体" w:cs="宋体"/>
          <w:sz w:val="24"/>
          <w:szCs w:val="24"/>
        </w:rPr>
        <w:t>要求在限定时间内开展评估工作，并在规定时间内将估价结果提交给采购方。如遇特殊情形或不可抗力因素影响，确需延长工作时间的，征得</w:t>
      </w:r>
      <w:r>
        <w:rPr>
          <w:rFonts w:hint="eastAsia" w:ascii="宋体" w:hAnsi="宋体" w:eastAsia="宋体" w:cs="宋体"/>
          <w:sz w:val="24"/>
          <w:szCs w:val="24"/>
          <w:lang w:eastAsia="zh-CN"/>
        </w:rPr>
        <w:t>遴选人</w:t>
      </w:r>
      <w:r>
        <w:rPr>
          <w:rFonts w:ascii="宋体" w:hAnsi="宋体" w:eastAsia="宋体" w:cs="宋体"/>
          <w:sz w:val="24"/>
          <w:szCs w:val="24"/>
        </w:rPr>
        <w:t>同意后可给予适当延长。对因项目紧急，需加急评估的项目，</w:t>
      </w:r>
      <w:r>
        <w:rPr>
          <w:rFonts w:hint="eastAsia" w:ascii="宋体" w:hAnsi="宋体" w:eastAsia="宋体" w:cs="宋体"/>
          <w:sz w:val="24"/>
          <w:szCs w:val="24"/>
          <w:lang w:eastAsia="zh-CN"/>
        </w:rPr>
        <w:t>中选人</w:t>
      </w:r>
      <w:r>
        <w:rPr>
          <w:rFonts w:ascii="宋体" w:hAnsi="宋体" w:eastAsia="宋体" w:cs="宋体"/>
          <w:sz w:val="24"/>
          <w:szCs w:val="24"/>
        </w:rPr>
        <w:t>应抽调精干力量配合</w:t>
      </w:r>
      <w:r>
        <w:rPr>
          <w:rFonts w:hint="eastAsia" w:ascii="宋体" w:hAnsi="宋体" w:eastAsia="宋体" w:cs="宋体"/>
          <w:sz w:val="24"/>
          <w:szCs w:val="24"/>
          <w:lang w:eastAsia="zh-CN"/>
        </w:rPr>
        <w:t>遴选人</w:t>
      </w:r>
      <w:r>
        <w:rPr>
          <w:rFonts w:ascii="宋体" w:hAnsi="宋体" w:eastAsia="宋体" w:cs="宋体"/>
          <w:sz w:val="24"/>
          <w:szCs w:val="24"/>
        </w:rPr>
        <w:t>优先评估，在保证评估质量的基础上，确保及时上会。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委托方集体决策房地产价格评审会前，评估机构负责解释房地产评估方面的咨询和价格信息。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eastAsia="zh-CN"/>
        </w:rPr>
        <w:t>遴选人</w:t>
      </w:r>
      <w:r>
        <w:rPr>
          <w:rFonts w:ascii="宋体" w:hAnsi="宋体" w:eastAsia="宋体" w:cs="宋体"/>
          <w:sz w:val="24"/>
          <w:szCs w:val="24"/>
        </w:rPr>
        <w:t>组织</w:t>
      </w:r>
      <w:r>
        <w:rPr>
          <w:rFonts w:hint="eastAsia" w:ascii="宋体" w:hAnsi="宋体" w:eastAsia="宋体" w:cs="宋体"/>
          <w:sz w:val="24"/>
          <w:szCs w:val="24"/>
        </w:rPr>
        <w:t>房地产价格</w:t>
      </w:r>
      <w:r>
        <w:rPr>
          <w:rFonts w:ascii="宋体" w:hAnsi="宋体" w:eastAsia="宋体" w:cs="宋体"/>
          <w:sz w:val="24"/>
          <w:szCs w:val="24"/>
        </w:rPr>
        <w:t>集体会审时，若认为有必要的，可要求</w:t>
      </w:r>
      <w:r>
        <w:rPr>
          <w:rFonts w:hint="eastAsia" w:ascii="宋体" w:hAnsi="宋体" w:eastAsia="宋体" w:cs="宋体"/>
          <w:sz w:val="24"/>
          <w:szCs w:val="24"/>
          <w:lang w:eastAsia="zh-CN"/>
        </w:rPr>
        <w:t>中选人</w:t>
      </w:r>
      <w:r>
        <w:rPr>
          <w:rFonts w:ascii="宋体" w:hAnsi="宋体" w:eastAsia="宋体" w:cs="宋体"/>
          <w:sz w:val="24"/>
          <w:szCs w:val="24"/>
        </w:rPr>
        <w:t>派遣代表参加，参会人</w:t>
      </w:r>
      <w:r>
        <w:rPr>
          <w:rFonts w:hint="eastAsia" w:ascii="宋体" w:hAnsi="宋体" w:eastAsia="宋体" w:cs="宋体"/>
          <w:sz w:val="24"/>
          <w:szCs w:val="24"/>
        </w:rPr>
        <w:t>员</w:t>
      </w:r>
      <w:r>
        <w:rPr>
          <w:rFonts w:ascii="宋体" w:hAnsi="宋体" w:eastAsia="宋体" w:cs="宋体"/>
          <w:sz w:val="24"/>
          <w:szCs w:val="24"/>
        </w:rPr>
        <w:t>需熟悉评估房地产的有关情况，并做好评估情况汇报工作和相关的技术解释工作。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根据</w:t>
      </w:r>
      <w:r>
        <w:rPr>
          <w:rFonts w:hint="eastAsia" w:ascii="宋体" w:hAnsi="宋体" w:eastAsia="宋体" w:cs="宋体"/>
          <w:sz w:val="24"/>
          <w:szCs w:val="24"/>
          <w:lang w:eastAsia="zh-CN"/>
        </w:rPr>
        <w:t>遴选人</w:t>
      </w:r>
      <w:r>
        <w:rPr>
          <w:rFonts w:ascii="宋体" w:hAnsi="宋体" w:eastAsia="宋体" w:cs="宋体"/>
          <w:sz w:val="24"/>
          <w:szCs w:val="24"/>
        </w:rPr>
        <w:t>的需要，提供房地产评估方面的咨询和房地产价格信息协助</w:t>
      </w:r>
      <w:r>
        <w:rPr>
          <w:rFonts w:hint="eastAsia" w:ascii="宋体" w:hAnsi="宋体" w:eastAsia="宋体" w:cs="宋体"/>
          <w:sz w:val="24"/>
          <w:szCs w:val="24"/>
          <w:lang w:eastAsia="zh-CN"/>
        </w:rPr>
        <w:t>遴选人</w:t>
      </w:r>
      <w:r>
        <w:rPr>
          <w:rFonts w:ascii="宋体" w:hAnsi="宋体" w:eastAsia="宋体" w:cs="宋体"/>
          <w:sz w:val="24"/>
          <w:szCs w:val="24"/>
        </w:rPr>
        <w:t>做好房地产估价方面的事务性工作。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1、知识产权：本次项目成果所有权和使用权均属于</w:t>
      </w:r>
      <w:r>
        <w:rPr>
          <w:rFonts w:hint="eastAsia" w:ascii="宋体" w:hAnsi="宋体" w:eastAsia="宋体" w:cs="宋体"/>
          <w:sz w:val="24"/>
          <w:szCs w:val="24"/>
          <w:lang w:eastAsia="zh-CN"/>
        </w:rPr>
        <w:t>遴选人</w:t>
      </w:r>
      <w:r>
        <w:rPr>
          <w:rFonts w:hint="eastAsia" w:ascii="宋体" w:hAnsi="宋体" w:eastAsia="宋体" w:cs="宋体"/>
          <w:sz w:val="24"/>
          <w:szCs w:val="24"/>
        </w:rPr>
        <w:t>。</w:t>
      </w:r>
      <w:r>
        <w:rPr>
          <w:rFonts w:hint="eastAsia" w:ascii="宋体" w:hAnsi="宋体" w:eastAsia="宋体" w:cs="宋体"/>
          <w:sz w:val="24"/>
          <w:szCs w:val="24"/>
          <w:lang w:eastAsia="zh-CN"/>
        </w:rPr>
        <w:t>中选人</w:t>
      </w:r>
      <w:r>
        <w:rPr>
          <w:rFonts w:hint="eastAsia" w:ascii="宋体" w:hAnsi="宋体" w:eastAsia="宋体" w:cs="宋体"/>
          <w:sz w:val="24"/>
          <w:szCs w:val="24"/>
        </w:rPr>
        <w:t>不得以任何理由留存，否则承担由此产生的一切法律和经济责任。未经</w:t>
      </w:r>
      <w:r>
        <w:rPr>
          <w:rFonts w:hint="eastAsia" w:ascii="宋体" w:hAnsi="宋体" w:eastAsia="宋体" w:cs="宋体"/>
          <w:sz w:val="24"/>
          <w:szCs w:val="24"/>
          <w:lang w:eastAsia="zh-CN"/>
        </w:rPr>
        <w:t>遴选人</w:t>
      </w:r>
      <w:r>
        <w:rPr>
          <w:rFonts w:hint="eastAsia" w:ascii="宋体" w:hAnsi="宋体" w:eastAsia="宋体" w:cs="宋体"/>
          <w:sz w:val="24"/>
          <w:szCs w:val="24"/>
        </w:rPr>
        <w:t>书面同意，任何单位和个人不得转让和使用本项目成果。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中选人</w:t>
      </w:r>
      <w:r>
        <w:rPr>
          <w:rFonts w:hint="eastAsia" w:ascii="宋体" w:hAnsi="宋体" w:eastAsia="宋体" w:cs="宋体"/>
          <w:sz w:val="24"/>
          <w:szCs w:val="24"/>
        </w:rPr>
        <w:t>须将技术（服务）成果送到指定地点，各项技术参数及成果需要满足</w:t>
      </w:r>
      <w:r>
        <w:rPr>
          <w:rFonts w:hint="eastAsia" w:ascii="宋体" w:hAnsi="宋体" w:eastAsia="宋体" w:cs="宋体"/>
          <w:sz w:val="24"/>
          <w:szCs w:val="24"/>
          <w:lang w:eastAsia="zh-CN"/>
        </w:rPr>
        <w:t>遴选人</w:t>
      </w:r>
      <w:r>
        <w:rPr>
          <w:rFonts w:hint="eastAsia" w:ascii="宋体" w:hAnsi="宋体" w:eastAsia="宋体" w:cs="宋体"/>
          <w:sz w:val="24"/>
          <w:szCs w:val="24"/>
        </w:rPr>
        <w:t>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3、验收标准：根据国家现行技术标准，按</w:t>
      </w:r>
      <w:r>
        <w:rPr>
          <w:rFonts w:hint="eastAsia" w:ascii="宋体" w:hAnsi="宋体" w:eastAsia="宋体" w:cs="宋体"/>
          <w:sz w:val="24"/>
          <w:szCs w:val="24"/>
          <w:lang w:eastAsia="zh-CN"/>
        </w:rPr>
        <w:t>遴选人</w:t>
      </w:r>
      <w:r>
        <w:rPr>
          <w:rFonts w:hint="eastAsia" w:ascii="宋体" w:hAnsi="宋体" w:eastAsia="宋体" w:cs="宋体"/>
          <w:sz w:val="24"/>
          <w:szCs w:val="24"/>
        </w:rPr>
        <w:t>文件以及合同规定的验收评定标准等规范，由</w:t>
      </w:r>
      <w:r>
        <w:rPr>
          <w:rFonts w:hint="eastAsia" w:ascii="宋体" w:hAnsi="宋体" w:eastAsia="宋体" w:cs="宋体"/>
          <w:sz w:val="24"/>
          <w:szCs w:val="24"/>
          <w:lang w:eastAsia="zh-CN"/>
        </w:rPr>
        <w:t>遴选人</w:t>
      </w:r>
      <w:r>
        <w:rPr>
          <w:rFonts w:hint="eastAsia" w:ascii="宋体" w:hAnsi="宋体" w:eastAsia="宋体" w:cs="宋体"/>
          <w:sz w:val="24"/>
          <w:szCs w:val="24"/>
        </w:rPr>
        <w:t>组织验收。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4、其他服务承诺：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在合同履行期间，如服务计划书中的承诺标准低于国家新颁布的技术标准及要求时，则</w:t>
      </w:r>
      <w:r>
        <w:rPr>
          <w:rFonts w:hint="eastAsia" w:ascii="宋体" w:hAnsi="宋体" w:eastAsia="宋体" w:cs="宋体"/>
          <w:sz w:val="24"/>
          <w:szCs w:val="24"/>
          <w:lang w:eastAsia="zh-CN"/>
        </w:rPr>
        <w:t>中选人</w:t>
      </w:r>
      <w:r>
        <w:rPr>
          <w:rFonts w:hint="eastAsia" w:ascii="宋体" w:hAnsi="宋体" w:eastAsia="宋体" w:cs="宋体"/>
          <w:sz w:val="24"/>
          <w:szCs w:val="24"/>
        </w:rPr>
        <w:t>应该按照新颁布的标准执行。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以上“二、对</w:t>
      </w:r>
      <w:r>
        <w:rPr>
          <w:rFonts w:hint="eastAsia" w:ascii="宋体" w:hAnsi="宋体" w:eastAsia="宋体" w:cs="宋体"/>
          <w:sz w:val="24"/>
          <w:szCs w:val="24"/>
          <w:lang w:eastAsia="zh-CN"/>
        </w:rPr>
        <w:t>中选人</w:t>
      </w:r>
      <w:r>
        <w:rPr>
          <w:rFonts w:hint="eastAsia" w:ascii="宋体" w:hAnsi="宋体" w:eastAsia="宋体" w:cs="宋体"/>
          <w:sz w:val="24"/>
          <w:szCs w:val="24"/>
        </w:rPr>
        <w:t>的服务要求”和“三、其他要求”所述内容为本项目最低服务要求，</w:t>
      </w:r>
      <w:r>
        <w:rPr>
          <w:rFonts w:hint="eastAsia" w:ascii="宋体" w:hAnsi="宋体" w:cs="宋体"/>
          <w:sz w:val="24"/>
          <w:szCs w:val="24"/>
          <w:lang w:eastAsia="zh-CN"/>
        </w:rPr>
        <w:t>申请人</w:t>
      </w:r>
      <w:r>
        <w:rPr>
          <w:rFonts w:hint="eastAsia" w:ascii="宋体" w:hAnsi="宋体" w:eastAsia="宋体" w:cs="宋体"/>
          <w:sz w:val="24"/>
          <w:szCs w:val="24"/>
        </w:rPr>
        <w:t>必须满足，在此基础上各</w:t>
      </w:r>
      <w:r>
        <w:rPr>
          <w:rFonts w:hint="eastAsia" w:ascii="宋体" w:hAnsi="宋体" w:cs="宋体"/>
          <w:sz w:val="24"/>
          <w:szCs w:val="24"/>
          <w:lang w:eastAsia="zh-CN"/>
        </w:rPr>
        <w:t>申请人</w:t>
      </w:r>
      <w:r>
        <w:rPr>
          <w:rFonts w:hint="eastAsia" w:ascii="宋体" w:hAnsi="宋体" w:eastAsia="宋体" w:cs="宋体"/>
          <w:sz w:val="24"/>
          <w:szCs w:val="24"/>
        </w:rPr>
        <w:t>可提供其他更多的服务承诺，并提供详细的服务计划书。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五</w:t>
      </w:r>
      <w:r>
        <w:rPr>
          <w:rFonts w:hint="eastAsia" w:ascii="宋体" w:hAnsi="宋体" w:eastAsia="宋体" w:cs="宋体"/>
          <w:sz w:val="24"/>
          <w:szCs w:val="24"/>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1、服务地点：</w:t>
      </w:r>
      <w:r>
        <w:rPr>
          <w:rFonts w:hint="eastAsia" w:ascii="宋体" w:hAnsi="宋体" w:eastAsia="宋体" w:cs="宋体"/>
          <w:sz w:val="24"/>
          <w:szCs w:val="24"/>
          <w:lang w:eastAsia="zh-CN"/>
        </w:rPr>
        <w:t>遴选人</w:t>
      </w:r>
      <w:r>
        <w:rPr>
          <w:rFonts w:hint="eastAsia" w:ascii="宋体" w:hAnsi="宋体" w:eastAsia="宋体" w:cs="宋体"/>
          <w:sz w:val="24"/>
          <w:szCs w:val="24"/>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2、服务期限：</w:t>
      </w:r>
      <w:r>
        <w:rPr>
          <w:rFonts w:hint="eastAsia" w:ascii="宋体" w:hAnsi="宋体" w:eastAsia="宋体" w:cs="宋体"/>
          <w:sz w:val="24"/>
          <w:szCs w:val="24"/>
          <w:lang w:val="en-US" w:eastAsia="zh-CN"/>
        </w:rPr>
        <w:t>合同签订后7日历天完成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3、项目估算价：拦标价按标准收费的50%计取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、付款方式：合同另行约定。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第四章  评标办法</w:t>
      </w:r>
      <w:bookmarkEnd w:id="1"/>
      <w:r>
        <w:rPr>
          <w:rFonts w:hint="eastAsia" w:ascii="宋体" w:hAnsi="宋体" w:eastAsia="宋体" w:cs="Times New Roman"/>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rPr>
      </w:pPr>
      <w:r>
        <w:rPr>
          <w:rFonts w:hint="eastAsia" w:ascii="宋体" w:hAnsi="宋体" w:eastAsia="宋体" w:cs="宋体"/>
          <w:sz w:val="24"/>
          <w:szCs w:val="24"/>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1、评审委员会组成：本次遴选的评审委员会成员为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rPr>
        <w:t>，由</w:t>
      </w:r>
      <w:r>
        <w:rPr>
          <w:rFonts w:hint="eastAsia" w:ascii="宋体" w:hAnsi="宋体" w:eastAsia="宋体" w:cs="宋体"/>
          <w:sz w:val="24"/>
          <w:szCs w:val="24"/>
          <w:lang w:val="en-US" w:eastAsia="zh-CN"/>
        </w:rPr>
        <w:t>遴选人</w:t>
      </w:r>
      <w:r>
        <w:rPr>
          <w:rFonts w:hint="eastAsia" w:ascii="宋体" w:hAnsi="宋体" w:eastAsia="宋体" w:cs="宋体"/>
          <w:sz w:val="24"/>
          <w:szCs w:val="24"/>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3.1 </w:t>
      </w:r>
      <w:r>
        <w:rPr>
          <w:rFonts w:ascii="宋体" w:hAnsi="宋体" w:eastAsia="宋体" w:cs="宋体"/>
          <w:sz w:val="24"/>
          <w:szCs w:val="24"/>
        </w:rPr>
        <w:t>资格性审查表</w:t>
      </w:r>
    </w:p>
    <w:tbl>
      <w:tblPr>
        <w:tblStyle w:val="16"/>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 xml:space="preserve">（5）参加政府采购活动前三年内，在经营活动中没有重大违法记录（提供声明函）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w:t>
            </w:r>
            <w:r>
              <w:rPr>
                <w:rFonts w:hint="eastAsia" w:ascii="宋体" w:hAnsi="宋体" w:cs="宋体"/>
                <w:sz w:val="24"/>
                <w:szCs w:val="24"/>
                <w:lang w:val="zh-CN" w:eastAsia="zh-CN"/>
              </w:rPr>
              <w:t>具备主管部门颁发的有效的房地产估价机构备案证书</w:t>
            </w:r>
            <w:r>
              <w:rPr>
                <w:rFonts w:hint="eastAsia" w:ascii="宋体" w:hAnsi="宋体" w:eastAsia="宋体" w:cs="宋体"/>
                <w:sz w:val="24"/>
                <w:szCs w:val="24"/>
                <w:lang w:val="zh-CN" w:eastAsia="zh-CN"/>
              </w:rPr>
              <w:t>；</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3.2 </w:t>
      </w:r>
      <w:r>
        <w:rPr>
          <w:rFonts w:ascii="宋体" w:hAnsi="宋体" w:eastAsia="宋体" w:cs="宋体"/>
          <w:sz w:val="24"/>
          <w:szCs w:val="24"/>
        </w:rPr>
        <w:t>符合性审查表</w:t>
      </w:r>
    </w:p>
    <w:tbl>
      <w:tblPr>
        <w:tblStyle w:val="16"/>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ascii="宋体" w:hAnsi="宋体" w:eastAsia="宋体" w:cs="宋体"/>
                <w:sz w:val="24"/>
                <w:szCs w:val="24"/>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3.3</w:t>
      </w:r>
      <w:r>
        <w:rPr>
          <w:rFonts w:hint="eastAsia" w:ascii="宋体" w:hAnsi="宋体" w:eastAsia="宋体" w:cs="宋体"/>
          <w:sz w:val="24"/>
          <w:szCs w:val="24"/>
        </w:rPr>
        <w:t>评分标准</w:t>
      </w:r>
    </w:p>
    <w:tbl>
      <w:tblPr>
        <w:tblStyle w:val="1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850"/>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评分项</w:t>
            </w:r>
          </w:p>
        </w:tc>
        <w:tc>
          <w:tcPr>
            <w:tcW w:w="1418"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评分因素</w:t>
            </w:r>
          </w:p>
        </w:tc>
        <w:tc>
          <w:tcPr>
            <w:tcW w:w="850"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分值</w:t>
            </w:r>
          </w:p>
        </w:tc>
        <w:tc>
          <w:tcPr>
            <w:tcW w:w="5678"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价格部分（10分）</w:t>
            </w:r>
          </w:p>
        </w:tc>
        <w:tc>
          <w:tcPr>
            <w:tcW w:w="1418" w:type="dxa"/>
            <w:tcBorders>
              <w:bottom w:val="single" w:color="auto" w:sz="4" w:space="0"/>
            </w:tcBorders>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投标报价</w:t>
            </w:r>
          </w:p>
        </w:tc>
        <w:tc>
          <w:tcPr>
            <w:tcW w:w="850"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10分</w:t>
            </w:r>
          </w:p>
        </w:tc>
        <w:tc>
          <w:tcPr>
            <w:tcW w:w="5678" w:type="dxa"/>
            <w:noWrap w:val="0"/>
            <w:vAlign w:val="center"/>
          </w:tcPr>
          <w:p>
            <w:pPr>
              <w:snapToGrid w:val="0"/>
              <w:spacing w:line="360" w:lineRule="auto"/>
              <w:jc w:val="left"/>
              <w:rPr>
                <w:rFonts w:hint="eastAsia" w:ascii="宋体" w:hAnsi="宋体"/>
                <w:bCs/>
                <w:sz w:val="21"/>
                <w:szCs w:val="21"/>
              </w:rPr>
            </w:pPr>
            <w:r>
              <w:rPr>
                <w:rFonts w:hint="eastAsia" w:ascii="宋体" w:hAnsi="宋体"/>
                <w:bCs/>
                <w:sz w:val="21"/>
                <w:szCs w:val="21"/>
              </w:rPr>
              <w:t>1、满足</w:t>
            </w:r>
            <w:r>
              <w:rPr>
                <w:rFonts w:hint="eastAsia" w:ascii="宋体" w:hAnsi="宋体"/>
                <w:bCs/>
                <w:sz w:val="21"/>
                <w:szCs w:val="21"/>
                <w:lang w:val="en-US" w:eastAsia="zh-CN"/>
              </w:rPr>
              <w:t>遴选文件</w:t>
            </w:r>
            <w:r>
              <w:rPr>
                <w:rFonts w:hint="eastAsia" w:ascii="宋体" w:hAnsi="宋体"/>
                <w:bCs/>
                <w:sz w:val="21"/>
                <w:szCs w:val="21"/>
              </w:rPr>
              <w:t>要求且报价最低的</w:t>
            </w:r>
            <w:r>
              <w:rPr>
                <w:rFonts w:hint="eastAsia" w:ascii="宋体" w:hAnsi="宋体"/>
                <w:bCs/>
                <w:sz w:val="21"/>
                <w:szCs w:val="21"/>
                <w:lang w:val="en-US" w:eastAsia="zh-CN"/>
              </w:rPr>
              <w:t>申请人</w:t>
            </w:r>
            <w:r>
              <w:rPr>
                <w:rFonts w:hint="eastAsia" w:ascii="宋体" w:hAnsi="宋体"/>
                <w:bCs/>
                <w:sz w:val="21"/>
                <w:szCs w:val="21"/>
              </w:rPr>
              <w:t>的价格为</w:t>
            </w:r>
            <w:r>
              <w:rPr>
                <w:rFonts w:hint="eastAsia" w:ascii="宋体" w:hAnsi="宋体"/>
                <w:bCs/>
                <w:sz w:val="21"/>
                <w:szCs w:val="21"/>
                <w:lang w:val="en-US" w:eastAsia="zh-CN"/>
              </w:rPr>
              <w:t>评标基准价</w:t>
            </w:r>
            <w:r>
              <w:rPr>
                <w:rFonts w:hint="eastAsia" w:ascii="宋体" w:hAnsi="宋体"/>
                <w:bCs/>
                <w:sz w:val="21"/>
                <w:szCs w:val="21"/>
              </w:rPr>
              <w:t>，即其价格分为满分10分；</w:t>
            </w:r>
          </w:p>
          <w:p>
            <w:pPr>
              <w:snapToGrid w:val="0"/>
              <w:spacing w:line="360" w:lineRule="auto"/>
              <w:jc w:val="left"/>
              <w:rPr>
                <w:rFonts w:hint="eastAsia" w:ascii="宋体" w:hAnsi="宋体"/>
                <w:bCs/>
                <w:sz w:val="21"/>
                <w:szCs w:val="21"/>
              </w:rPr>
            </w:pPr>
            <w:r>
              <w:rPr>
                <w:rFonts w:hint="eastAsia" w:ascii="宋体" w:hAnsi="宋体"/>
                <w:bCs/>
                <w:sz w:val="21"/>
                <w:szCs w:val="21"/>
              </w:rPr>
              <w:t>2、其他</w:t>
            </w:r>
            <w:r>
              <w:rPr>
                <w:rFonts w:hint="eastAsia" w:ascii="宋体" w:hAnsi="宋体"/>
                <w:bCs/>
                <w:sz w:val="21"/>
                <w:szCs w:val="21"/>
                <w:lang w:val="en-US" w:eastAsia="zh-CN"/>
              </w:rPr>
              <w:t>申请人</w:t>
            </w:r>
            <w:r>
              <w:rPr>
                <w:rFonts w:hint="eastAsia" w:ascii="宋体" w:hAnsi="宋体"/>
                <w:bCs/>
                <w:sz w:val="21"/>
                <w:szCs w:val="21"/>
              </w:rPr>
              <w:t>的价格分统一按照下列公式计算：</w:t>
            </w:r>
          </w:p>
          <w:p>
            <w:pPr>
              <w:snapToGrid w:val="0"/>
              <w:spacing w:line="360" w:lineRule="auto"/>
              <w:jc w:val="left"/>
              <w:rPr>
                <w:rFonts w:ascii="宋体" w:hAnsi="宋体" w:cs="宋体"/>
                <w:color w:val="000000"/>
                <w:sz w:val="21"/>
                <w:szCs w:val="21"/>
              </w:rPr>
            </w:pPr>
            <w:r>
              <w:rPr>
                <w:rFonts w:hint="eastAsia" w:ascii="宋体" w:hAnsi="宋体"/>
                <w:bCs/>
                <w:sz w:val="21"/>
                <w:szCs w:val="21"/>
                <w:lang w:val="en-US" w:eastAsia="zh-CN"/>
              </w:rPr>
              <w:t>投标</w:t>
            </w:r>
            <w:r>
              <w:rPr>
                <w:rFonts w:hint="eastAsia" w:ascii="宋体" w:hAnsi="宋体"/>
                <w:bCs/>
                <w:sz w:val="21"/>
                <w:szCs w:val="21"/>
              </w:rPr>
              <w:t>报价得分＝</w:t>
            </w:r>
            <w:r>
              <w:rPr>
                <w:rFonts w:hint="eastAsia" w:ascii="宋体" w:hAnsi="宋体"/>
                <w:bCs/>
                <w:sz w:val="21"/>
                <w:szCs w:val="21"/>
                <w:lang w:val="en-US" w:eastAsia="zh-CN"/>
              </w:rPr>
              <w:t>评标基准价</w:t>
            </w:r>
            <w:r>
              <w:rPr>
                <w:rFonts w:hint="eastAsia" w:ascii="宋体" w:hAnsi="宋体"/>
                <w:bCs/>
                <w:sz w:val="21"/>
                <w:szCs w:val="21"/>
              </w:rPr>
              <w:t>/</w:t>
            </w:r>
            <w:r>
              <w:rPr>
                <w:rFonts w:hint="eastAsia" w:ascii="宋体" w:hAnsi="宋体"/>
                <w:bCs/>
                <w:sz w:val="21"/>
                <w:szCs w:val="21"/>
                <w:lang w:val="en-US" w:eastAsia="zh-CN"/>
              </w:rPr>
              <w:t>投标</w:t>
            </w:r>
            <w:r>
              <w:rPr>
                <w:rFonts w:hint="eastAsia" w:ascii="宋体" w:hAnsi="宋体"/>
                <w:bCs/>
                <w:sz w:val="21"/>
                <w:szCs w:val="21"/>
              </w:rPr>
              <w:t>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技术部分</w:t>
            </w:r>
            <w:r>
              <w:rPr>
                <w:rFonts w:hint="eastAsia" w:ascii="宋体" w:hAnsi="宋体"/>
                <w:bCs/>
                <w:sz w:val="21"/>
                <w:szCs w:val="21"/>
                <w:lang w:val="en-US" w:eastAsia="zh-CN"/>
              </w:rPr>
              <w:t>5</w:t>
            </w:r>
            <w:r>
              <w:rPr>
                <w:rFonts w:hint="eastAsia" w:ascii="宋体" w:hAnsi="宋体"/>
                <w:bCs/>
                <w:sz w:val="21"/>
                <w:szCs w:val="21"/>
              </w:rPr>
              <w:t>0分</w:t>
            </w: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rPr>
            </w:pPr>
            <w:r>
              <w:rPr>
                <w:rFonts w:ascii="宋体" w:hAnsi="Times New Roman" w:eastAsia="宋体" w:cs="宋体"/>
                <w:kern w:val="0"/>
                <w:sz w:val="21"/>
                <w:szCs w:val="21"/>
              </w:rPr>
              <w:t>项目</w:t>
            </w:r>
            <w:r>
              <w:rPr>
                <w:rFonts w:hint="eastAsia" w:ascii="宋体" w:hAnsi="Times New Roman" w:eastAsia="宋体" w:cs="宋体"/>
                <w:kern w:val="0"/>
                <w:sz w:val="21"/>
                <w:szCs w:val="21"/>
                <w:lang w:val="en-US" w:eastAsia="zh-CN"/>
              </w:rPr>
              <w:t>理解</w:t>
            </w:r>
          </w:p>
        </w:tc>
        <w:tc>
          <w:tcPr>
            <w:tcW w:w="850" w:type="dxa"/>
            <w:noWrap w:val="0"/>
            <w:vAlign w:val="center"/>
          </w:tcPr>
          <w:p>
            <w:pPr>
              <w:spacing w:line="360" w:lineRule="auto"/>
              <w:jc w:val="center"/>
              <w:rPr>
                <w:rFonts w:hint="eastAsia" w:ascii="宋体" w:hAnsi="宋体" w:cs="宋体"/>
                <w:color w:val="000000"/>
                <w:sz w:val="21"/>
                <w:szCs w:val="21"/>
              </w:rPr>
            </w:pPr>
            <w:r>
              <w:rPr>
                <w:rFonts w:hint="eastAsia" w:ascii="宋体" w:hAnsi="宋体" w:cs="宋体"/>
                <w:kern w:val="0"/>
                <w:sz w:val="21"/>
                <w:szCs w:val="21"/>
                <w:lang w:val="en-US" w:eastAsia="zh-CN"/>
              </w:rPr>
              <w:t>10</w:t>
            </w:r>
            <w:r>
              <w:rPr>
                <w:rFonts w:hint="eastAsia" w:ascii="宋体" w:hAnsi="宋体" w:eastAsia="宋体" w:cs="Times New Roman"/>
                <w:sz w:val="21"/>
                <w:szCs w:val="21"/>
                <w:lang w:val="en-US" w:eastAsia="zh-CN"/>
              </w:rPr>
              <w:t>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1、对项目总体有很深刻的认识、对项目理解透彻、具体得当得</w:t>
            </w:r>
            <w:r>
              <w:rPr>
                <w:rFonts w:hint="eastAsia" w:ascii="宋体" w:hAnsi="宋体" w:cs="Times New Roman"/>
                <w:b w:val="0"/>
                <w:bCs/>
                <w:sz w:val="21"/>
                <w:szCs w:val="21"/>
                <w:highlight w:val="none"/>
                <w:lang w:val="en-US" w:eastAsia="zh-CN"/>
              </w:rPr>
              <w:t>10-7</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2、对项目总体有一定认识，对项目的理解较为准确，比较具体得</w:t>
            </w:r>
            <w:r>
              <w:rPr>
                <w:rFonts w:hint="eastAsia" w:ascii="宋体" w:hAnsi="宋体" w:cs="Times New Roman"/>
                <w:b w:val="0"/>
                <w:bCs/>
                <w:sz w:val="21"/>
                <w:szCs w:val="21"/>
                <w:highlight w:val="none"/>
                <w:lang w:val="en-US" w:eastAsia="zh-CN"/>
              </w:rPr>
              <w:t>6-4</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3、对项目总体认识不足，对项目理解欠缺，不够具体得</w:t>
            </w:r>
            <w:r>
              <w:rPr>
                <w:rFonts w:hint="eastAsia" w:ascii="宋体" w:hAnsi="宋体" w:cs="Times New Roman"/>
                <w:b w:val="0"/>
                <w:bCs/>
                <w:sz w:val="21"/>
                <w:szCs w:val="21"/>
                <w:highlight w:val="none"/>
                <w:lang w:val="en-US" w:eastAsia="zh-CN"/>
              </w:rPr>
              <w:t>3-</w:t>
            </w:r>
            <w:r>
              <w:rPr>
                <w:rFonts w:hint="eastAsia" w:ascii="宋体" w:hAnsi="宋体" w:eastAsia="宋体" w:cs="Times New Roman"/>
                <w:b w:val="0"/>
                <w:bCs/>
                <w:sz w:val="21"/>
                <w:szCs w:val="21"/>
                <w:highlight w:val="none"/>
                <w:lang w:val="en-US" w:eastAsia="zh-CN"/>
              </w:rPr>
              <w:t>1分；</w:t>
            </w:r>
          </w:p>
          <w:p>
            <w:pPr>
              <w:autoSpaceDE w:val="0"/>
              <w:autoSpaceDN w:val="0"/>
              <w:adjustRightInd w:val="0"/>
              <w:spacing w:line="360" w:lineRule="auto"/>
              <w:jc w:val="left"/>
              <w:rPr>
                <w:sz w:val="21"/>
                <w:szCs w:val="21"/>
              </w:rPr>
            </w:pPr>
            <w:r>
              <w:rPr>
                <w:rFonts w:hint="eastAsia" w:ascii="宋体" w:hAnsi="宋体" w:eastAsia="宋体" w:cs="Times New Roman"/>
                <w:b w:val="0"/>
                <w:bCs/>
                <w:sz w:val="21"/>
                <w:szCs w:val="21"/>
                <w:highlight w:val="none"/>
                <w:lang w:val="en-US" w:eastAsia="zh-CN"/>
              </w:rPr>
              <w:t>4、对项目总体及理解模糊，对项目整体表述不清得0分。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tcBorders>
              <w:bottom w:val="single" w:color="auto" w:sz="4" w:space="0"/>
            </w:tcBorders>
            <w:noWrap w:val="0"/>
            <w:vAlign w:val="center"/>
          </w:tcPr>
          <w:p>
            <w:pPr>
              <w:spacing w:line="360" w:lineRule="auto"/>
              <w:jc w:val="center"/>
              <w:rPr>
                <w:rFonts w:hint="eastAsia" w:ascii="宋体" w:hAnsi="宋体" w:eastAsia="宋体" w:cs="Times New Roman"/>
                <w:sz w:val="21"/>
                <w:szCs w:val="21"/>
              </w:rPr>
            </w:pPr>
          </w:p>
          <w:p>
            <w:pPr>
              <w:autoSpaceDE w:val="0"/>
              <w:autoSpaceDN w:val="0"/>
              <w:adjustRightInd w:val="0"/>
              <w:spacing w:line="360" w:lineRule="auto"/>
              <w:jc w:val="center"/>
              <w:rPr>
                <w:rFonts w:ascii="宋体" w:hAnsi="Times New Roman" w:eastAsia="宋体" w:cs="宋体"/>
                <w:kern w:val="0"/>
                <w:sz w:val="21"/>
                <w:szCs w:val="21"/>
              </w:rPr>
            </w:pPr>
            <w:r>
              <w:rPr>
                <w:rFonts w:hint="eastAsia" w:ascii="宋体" w:hAnsi="Times New Roman" w:eastAsia="宋体" w:cs="宋体"/>
                <w:kern w:val="0"/>
                <w:sz w:val="21"/>
                <w:szCs w:val="21"/>
                <w:lang w:val="en-US" w:eastAsia="zh-CN"/>
              </w:rPr>
              <w:t>服务方案</w:t>
            </w:r>
          </w:p>
        </w:tc>
        <w:tc>
          <w:tcPr>
            <w:tcW w:w="850" w:type="dxa"/>
            <w:noWrap w:val="0"/>
            <w:vAlign w:val="center"/>
          </w:tcPr>
          <w:p>
            <w:pPr>
              <w:spacing w:line="360" w:lineRule="auto"/>
              <w:jc w:val="center"/>
              <w:rPr>
                <w:rFonts w:hint="eastAsia" w:ascii="宋体" w:hAnsi="宋体" w:cs="宋体"/>
                <w:kern w:val="0"/>
                <w:sz w:val="21"/>
                <w:szCs w:val="21"/>
                <w:lang w:val="en-US" w:eastAsia="zh-CN"/>
              </w:rPr>
            </w:pPr>
            <w:r>
              <w:rPr>
                <w:rFonts w:hint="eastAsia" w:ascii="宋体" w:hAnsi="宋体" w:cs="Times New Roman"/>
                <w:b w:val="0"/>
                <w:bCs/>
                <w:sz w:val="21"/>
                <w:szCs w:val="21"/>
                <w:highlight w:val="none"/>
                <w:lang w:val="en-US" w:eastAsia="zh-CN"/>
              </w:rPr>
              <w:t>10</w:t>
            </w:r>
            <w:r>
              <w:rPr>
                <w:rFonts w:hint="eastAsia" w:ascii="宋体" w:hAnsi="宋体" w:eastAsia="宋体" w:cs="Times New Roman"/>
                <w:b w:val="0"/>
                <w:bCs/>
                <w:sz w:val="21"/>
                <w:szCs w:val="21"/>
                <w:highlight w:val="none"/>
                <w:lang w:val="en-US" w:eastAsia="zh-CN"/>
              </w:rPr>
              <w:t>分</w:t>
            </w:r>
          </w:p>
        </w:tc>
        <w:tc>
          <w:tcPr>
            <w:tcW w:w="5678" w:type="dxa"/>
            <w:noWrap w:val="0"/>
            <w:vAlign w:val="center"/>
          </w:tcPr>
          <w:p>
            <w:pPr>
              <w:spacing w:line="360" w:lineRule="auto"/>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针对本项目特点进行分析并制定总体服务方案：</w:t>
            </w:r>
          </w:p>
          <w:p>
            <w:pPr>
              <w:numPr>
                <w:ilvl w:val="0"/>
                <w:numId w:val="0"/>
              </w:numPr>
              <w:spacing w:line="360" w:lineRule="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方案</w:t>
            </w:r>
            <w:r>
              <w:rPr>
                <w:rFonts w:hint="eastAsia" w:ascii="宋体" w:hAnsi="宋体" w:eastAsia="宋体" w:cs="宋体"/>
                <w:color w:val="000000"/>
                <w:kern w:val="0"/>
                <w:sz w:val="21"/>
                <w:szCs w:val="21"/>
                <w:lang w:val="en-US" w:eastAsia="zh-CN"/>
              </w:rPr>
              <w:t>内容全面规范、</w:t>
            </w:r>
            <w:r>
              <w:rPr>
                <w:rFonts w:hint="eastAsia" w:ascii="宋体" w:hAnsi="宋体" w:cs="宋体"/>
                <w:color w:val="000000"/>
                <w:kern w:val="0"/>
                <w:sz w:val="21"/>
                <w:szCs w:val="21"/>
                <w:lang w:val="en-US" w:eastAsia="zh-CN"/>
              </w:rPr>
              <w:t>科学</w:t>
            </w:r>
            <w:r>
              <w:rPr>
                <w:rFonts w:hint="eastAsia" w:ascii="宋体" w:hAnsi="宋体" w:eastAsia="宋体" w:cs="宋体"/>
                <w:color w:val="000000"/>
                <w:kern w:val="0"/>
                <w:sz w:val="21"/>
                <w:szCs w:val="21"/>
                <w:lang w:val="en-US" w:eastAsia="zh-CN"/>
              </w:rPr>
              <w:t>完整</w:t>
            </w:r>
            <w:r>
              <w:rPr>
                <w:rFonts w:hint="eastAsia" w:ascii="宋体" w:hAnsi="宋体" w:cs="宋体"/>
                <w:color w:val="000000"/>
                <w:kern w:val="0"/>
                <w:sz w:val="21"/>
                <w:szCs w:val="21"/>
                <w:lang w:val="en-US" w:eastAsia="zh-CN"/>
              </w:rPr>
              <w:t>、</w:t>
            </w:r>
            <w:r>
              <w:rPr>
                <w:rFonts w:hint="eastAsia" w:ascii="宋体" w:hAnsi="宋体" w:eastAsia="宋体" w:cs="宋体"/>
                <w:color w:val="000000"/>
                <w:kern w:val="0"/>
                <w:sz w:val="21"/>
                <w:szCs w:val="21"/>
                <w:lang w:val="en-US" w:eastAsia="zh-CN"/>
              </w:rPr>
              <w:t>针对性强</w:t>
            </w:r>
            <w:r>
              <w:rPr>
                <w:rFonts w:hint="eastAsia" w:ascii="宋体" w:hAnsi="宋体" w:cs="宋体"/>
                <w:color w:val="000000"/>
                <w:kern w:val="0"/>
                <w:sz w:val="21"/>
                <w:szCs w:val="21"/>
                <w:lang w:val="en-US" w:eastAsia="zh-CN"/>
              </w:rPr>
              <w:t>、可行性高</w:t>
            </w:r>
            <w:r>
              <w:rPr>
                <w:rFonts w:hint="eastAsia" w:ascii="宋体" w:hAnsi="宋体" w:eastAsia="宋体" w:cs="宋体"/>
                <w:color w:val="000000"/>
                <w:kern w:val="0"/>
                <w:sz w:val="21"/>
                <w:szCs w:val="21"/>
                <w:lang w:val="en-US" w:eastAsia="zh-CN"/>
              </w:rPr>
              <w:t>的得10-7分；</w:t>
            </w:r>
          </w:p>
          <w:p>
            <w:pPr>
              <w:numPr>
                <w:ilvl w:val="0"/>
                <w:numId w:val="0"/>
              </w:numPr>
              <w:spacing w:line="360" w:lineRule="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方案</w:t>
            </w:r>
            <w:r>
              <w:rPr>
                <w:rFonts w:hint="eastAsia" w:ascii="宋体" w:hAnsi="宋体" w:eastAsia="宋体" w:cs="宋体"/>
                <w:color w:val="000000"/>
                <w:kern w:val="0"/>
                <w:sz w:val="21"/>
                <w:szCs w:val="21"/>
                <w:lang w:val="en-US" w:eastAsia="zh-CN"/>
              </w:rPr>
              <w:t>内容完整、针对性</w:t>
            </w:r>
            <w:r>
              <w:rPr>
                <w:rFonts w:hint="eastAsia" w:ascii="宋体" w:hAnsi="宋体" w:cs="宋体"/>
                <w:color w:val="000000"/>
                <w:kern w:val="0"/>
                <w:sz w:val="21"/>
                <w:szCs w:val="21"/>
                <w:lang w:val="en-US" w:eastAsia="zh-CN"/>
              </w:rPr>
              <w:t>有所欠缺，具有可行性</w:t>
            </w:r>
            <w:r>
              <w:rPr>
                <w:rFonts w:hint="eastAsia" w:ascii="宋体" w:hAnsi="宋体" w:eastAsia="宋体" w:cs="宋体"/>
                <w:color w:val="000000"/>
                <w:kern w:val="0"/>
                <w:sz w:val="21"/>
                <w:szCs w:val="21"/>
                <w:lang w:val="en-US" w:eastAsia="zh-CN"/>
              </w:rPr>
              <w:t>的得6-</w:t>
            </w: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lang w:val="en-US" w:eastAsia="zh-CN"/>
              </w:rPr>
              <w:t>分；</w:t>
            </w:r>
          </w:p>
          <w:p>
            <w:pPr>
              <w:numPr>
                <w:ilvl w:val="0"/>
                <w:numId w:val="0"/>
              </w:numPr>
              <w:spacing w:line="360" w:lineRule="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方案</w:t>
            </w:r>
            <w:r>
              <w:rPr>
                <w:rFonts w:hint="eastAsia" w:ascii="宋体" w:hAnsi="宋体" w:eastAsia="宋体" w:cs="宋体"/>
                <w:color w:val="000000"/>
                <w:kern w:val="0"/>
                <w:sz w:val="21"/>
                <w:szCs w:val="21"/>
                <w:lang w:val="en-US" w:eastAsia="zh-CN"/>
              </w:rPr>
              <w:t>内容</w:t>
            </w:r>
            <w:r>
              <w:rPr>
                <w:rFonts w:hint="eastAsia" w:ascii="宋体" w:hAnsi="宋体" w:cs="宋体"/>
                <w:color w:val="000000"/>
                <w:kern w:val="0"/>
                <w:sz w:val="21"/>
                <w:szCs w:val="21"/>
                <w:lang w:val="en-US" w:eastAsia="zh-CN"/>
              </w:rPr>
              <w:t>简单</w:t>
            </w:r>
            <w:r>
              <w:rPr>
                <w:rFonts w:hint="eastAsia" w:ascii="宋体" w:hAnsi="宋体" w:eastAsia="宋体" w:cs="宋体"/>
                <w:color w:val="000000"/>
                <w:kern w:val="0"/>
                <w:sz w:val="21"/>
                <w:szCs w:val="21"/>
                <w:lang w:val="en-US" w:eastAsia="zh-CN"/>
              </w:rPr>
              <w:t>、不具有针对性</w:t>
            </w:r>
            <w:r>
              <w:rPr>
                <w:rFonts w:hint="eastAsia" w:ascii="宋体" w:hAnsi="宋体" w:cs="宋体"/>
                <w:color w:val="000000"/>
                <w:kern w:val="0"/>
                <w:sz w:val="21"/>
                <w:szCs w:val="21"/>
                <w:lang w:val="en-US" w:eastAsia="zh-CN"/>
              </w:rPr>
              <w:t>，不具备可行性</w:t>
            </w:r>
            <w:r>
              <w:rPr>
                <w:rFonts w:hint="eastAsia" w:ascii="宋体" w:hAnsi="宋体" w:eastAsia="宋体" w:cs="宋体"/>
                <w:color w:val="000000"/>
                <w:kern w:val="0"/>
                <w:sz w:val="21"/>
                <w:szCs w:val="21"/>
                <w:lang w:val="en-US" w:eastAsia="zh-CN"/>
              </w:rPr>
              <w:t>的得</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lang w:val="en-US" w:eastAsia="zh-CN"/>
              </w:rPr>
              <w:t>分；</w:t>
            </w:r>
          </w:p>
          <w:p>
            <w:pPr>
              <w:pStyle w:val="8"/>
              <w:spacing w:line="360" w:lineRule="auto"/>
              <w:rPr>
                <w:rFonts w:hint="eastAsia" w:ascii="宋体" w:hAnsi="宋体" w:eastAsia="宋体" w:cs="Times New Roman"/>
                <w:b w:val="0"/>
                <w:bCs/>
                <w:sz w:val="21"/>
                <w:szCs w:val="21"/>
                <w:highlight w:val="none"/>
                <w:lang w:val="en-US" w:eastAsia="zh-CN"/>
              </w:rPr>
            </w:pPr>
            <w:r>
              <w:rPr>
                <w:rFonts w:hint="eastAsia" w:ascii="宋体" w:hAnsi="宋体" w:eastAsia="宋体" w:cs="宋体"/>
                <w:color w:val="000000"/>
                <w:kern w:val="0"/>
                <w:sz w:val="21"/>
                <w:szCs w:val="21"/>
                <w:lang w:val="en-US" w:eastAsia="zh-CN"/>
              </w:rPr>
              <w:t>方案空洞的得</w:t>
            </w:r>
            <w:r>
              <w:rPr>
                <w:rFonts w:hint="eastAsia" w:ascii="宋体" w:hAnsi="宋体" w:cs="宋体"/>
                <w:color w:val="000000"/>
                <w:kern w:val="0"/>
                <w:sz w:val="21"/>
                <w:szCs w:val="21"/>
                <w:lang w:val="en-US" w:eastAsia="zh-CN"/>
              </w:rPr>
              <w:t>0</w:t>
            </w:r>
            <w:r>
              <w:rPr>
                <w:rFonts w:hint="eastAsia" w:ascii="宋体" w:hAnsi="宋体" w:eastAsia="宋体" w:cs="宋体"/>
                <w:color w:val="000000"/>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rPr>
            </w:pP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rPr>
            </w:pPr>
            <w:r>
              <w:rPr>
                <w:rFonts w:hint="eastAsia" w:ascii="宋体" w:hAnsi="宋体" w:eastAsia="宋体" w:cs="Times New Roman"/>
                <w:b w:val="0"/>
                <w:bCs/>
                <w:sz w:val="21"/>
                <w:szCs w:val="21"/>
                <w:highlight w:val="none"/>
                <w:lang w:val="en-US" w:eastAsia="zh-CN"/>
              </w:rPr>
              <w:t>项目进度计划及措施</w:t>
            </w:r>
          </w:p>
        </w:tc>
        <w:tc>
          <w:tcPr>
            <w:tcW w:w="850" w:type="dxa"/>
            <w:noWrap w:val="0"/>
            <w:vAlign w:val="center"/>
          </w:tcPr>
          <w:p>
            <w:pPr>
              <w:snapToGrid w:val="0"/>
              <w:spacing w:line="360" w:lineRule="auto"/>
              <w:ind w:left="0" w:leftChars="0" w:right="0" w:rightChars="0" w:firstLine="0" w:firstLineChars="0"/>
              <w:jc w:val="center"/>
              <w:rPr>
                <w:rFonts w:hint="eastAsia" w:ascii="宋体" w:hAnsi="宋体" w:cs="宋体"/>
                <w:color w:val="000000"/>
                <w:sz w:val="21"/>
                <w:szCs w:val="21"/>
              </w:rPr>
            </w:pPr>
            <w:r>
              <w:rPr>
                <w:rFonts w:hint="eastAsia" w:ascii="宋体" w:hAnsi="宋体" w:eastAsia="宋体" w:cs="Times New Roman"/>
                <w:b w:val="0"/>
                <w:bCs/>
                <w:sz w:val="21"/>
                <w:szCs w:val="21"/>
                <w:highlight w:val="none"/>
                <w:lang w:val="en-US" w:eastAsia="zh-CN"/>
              </w:rPr>
              <w:t>10分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根据项目进度计划，保证项目进度措施中各工作历时安排合理且详细的。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项目进度计划及措施描述科学合理、可行性高，得10-7分；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项目进度计划及措施描述可行性一般，得6-4分； </w:t>
            </w:r>
          </w:p>
          <w:p>
            <w:pPr>
              <w:snapToGrid w:val="0"/>
              <w:spacing w:line="360" w:lineRule="auto"/>
              <w:ind w:left="0" w:leftChars="0" w:right="0" w:rightChars="0" w:firstLine="0" w:firstLineChars="0"/>
              <w:jc w:val="left"/>
              <w:rPr>
                <w:snapToGrid w:val="0"/>
                <w:sz w:val="21"/>
                <w:szCs w:val="21"/>
              </w:rPr>
            </w:pPr>
            <w:r>
              <w:rPr>
                <w:rFonts w:hint="eastAsia" w:ascii="宋体" w:hAnsi="宋体" w:eastAsia="宋体" w:cs="Times New Roman"/>
                <w:b w:val="0"/>
                <w:bCs/>
                <w:sz w:val="21"/>
                <w:szCs w:val="21"/>
                <w:highlight w:val="none"/>
                <w:lang w:val="en-US" w:eastAsia="zh-CN"/>
              </w:rPr>
              <w:t>项目进度计划及措施一般，描述不详细，可行性差，得3-0分；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ascii="宋体" w:hAnsi="宋体" w:cs="宋体"/>
                <w:color w:val="000000"/>
                <w:sz w:val="21"/>
                <w:szCs w:val="21"/>
              </w:rPr>
            </w:pPr>
          </w:p>
        </w:tc>
        <w:tc>
          <w:tcPr>
            <w:tcW w:w="1418" w:type="dxa"/>
            <w:tcBorders>
              <w:bottom w:val="single" w:color="auto" w:sz="4" w:space="0"/>
            </w:tcBorders>
            <w:noWrap w:val="0"/>
            <w:vAlign w:val="center"/>
          </w:tcPr>
          <w:p>
            <w:pPr>
              <w:spacing w:line="360" w:lineRule="auto"/>
              <w:jc w:val="center"/>
              <w:rPr>
                <w:rFonts w:hint="eastAsia" w:ascii="宋体" w:hAnsi="宋体" w:cs="Calibri"/>
                <w:bCs/>
                <w:sz w:val="21"/>
                <w:szCs w:val="21"/>
                <w:highlight w:val="yellow"/>
              </w:rPr>
            </w:pPr>
            <w:r>
              <w:rPr>
                <w:rFonts w:hint="eastAsia" w:ascii="宋体" w:hAnsi="宋体" w:cs="Times New Roman"/>
                <w:sz w:val="21"/>
                <w:szCs w:val="21"/>
                <w:lang w:val="en-US" w:eastAsia="zh-CN"/>
              </w:rPr>
              <w:t>项目</w:t>
            </w:r>
            <w:r>
              <w:rPr>
                <w:rFonts w:hint="eastAsia" w:ascii="宋体" w:hAnsi="宋体" w:eastAsia="宋体" w:cs="Times New Roman"/>
                <w:sz w:val="21"/>
                <w:szCs w:val="21"/>
                <w:lang w:val="en-US" w:eastAsia="zh-CN"/>
              </w:rPr>
              <w:t>重点、难点分析</w:t>
            </w:r>
          </w:p>
        </w:tc>
        <w:tc>
          <w:tcPr>
            <w:tcW w:w="850" w:type="dxa"/>
            <w:noWrap w:val="0"/>
            <w:vAlign w:val="center"/>
          </w:tcPr>
          <w:p>
            <w:pPr>
              <w:spacing w:line="360" w:lineRule="auto"/>
              <w:jc w:val="center"/>
              <w:rPr>
                <w:rFonts w:ascii="宋体" w:hAnsi="宋体" w:cs="Calibri"/>
                <w:bCs/>
                <w:sz w:val="21"/>
                <w:szCs w:val="21"/>
                <w:highlight w:val="yellow"/>
              </w:rPr>
            </w:pPr>
            <w:r>
              <w:rPr>
                <w:rFonts w:hint="eastAsia" w:ascii="宋体" w:hAnsi="宋体" w:cs="Times New Roman"/>
                <w:sz w:val="21"/>
                <w:szCs w:val="21"/>
                <w:lang w:val="en-US" w:eastAsia="zh-CN"/>
              </w:rPr>
              <w:t>10分</w:t>
            </w:r>
          </w:p>
        </w:tc>
        <w:tc>
          <w:tcPr>
            <w:tcW w:w="5678" w:type="dxa"/>
            <w:noWrap w:val="0"/>
            <w:vAlign w:val="center"/>
          </w:tcPr>
          <w:p>
            <w:pPr>
              <w:spacing w:line="360" w:lineRule="auto"/>
              <w:jc w:val="left"/>
              <w:rPr>
                <w:rFonts w:hint="eastAsia" w:ascii="宋体" w:hAnsi="Times New Roman" w:eastAsia="宋体" w:cs="宋体"/>
                <w:kern w:val="0"/>
                <w:sz w:val="21"/>
                <w:szCs w:val="21"/>
                <w:lang w:val="en-US" w:eastAsia="zh-CN"/>
              </w:rPr>
            </w:pPr>
            <w:r>
              <w:rPr>
                <w:rFonts w:hint="eastAsia" w:ascii="宋体" w:hAnsi="Times New Roman" w:eastAsia="宋体" w:cs="宋体"/>
                <w:kern w:val="0"/>
                <w:sz w:val="21"/>
                <w:szCs w:val="21"/>
                <w:lang w:val="en-US" w:eastAsia="zh-CN"/>
              </w:rPr>
              <w:t>针对本项目重点及难点分析，分析科学、合理并提出科学、合理、可行性高的解决方案，得</w:t>
            </w:r>
            <w:r>
              <w:rPr>
                <w:rFonts w:hint="eastAsia" w:ascii="宋体" w:cs="宋体"/>
                <w:kern w:val="0"/>
                <w:sz w:val="21"/>
                <w:szCs w:val="21"/>
                <w:lang w:val="en-US" w:eastAsia="zh-CN"/>
              </w:rPr>
              <w:t>10-7</w:t>
            </w:r>
            <w:r>
              <w:rPr>
                <w:rFonts w:hint="eastAsia" w:ascii="宋体" w:hAnsi="Times New Roman" w:eastAsia="宋体" w:cs="宋体"/>
                <w:kern w:val="0"/>
                <w:sz w:val="21"/>
                <w:szCs w:val="21"/>
                <w:lang w:val="en-US" w:eastAsia="zh-CN"/>
              </w:rPr>
              <w:t>分。</w:t>
            </w:r>
          </w:p>
          <w:p>
            <w:pPr>
              <w:spacing w:line="360" w:lineRule="auto"/>
              <w:jc w:val="left"/>
              <w:rPr>
                <w:rFonts w:hint="eastAsia" w:ascii="宋体" w:hAnsi="Times New Roman" w:eastAsia="宋体" w:cs="宋体"/>
                <w:kern w:val="0"/>
                <w:sz w:val="21"/>
                <w:szCs w:val="21"/>
                <w:lang w:val="en-US" w:eastAsia="zh-CN"/>
              </w:rPr>
            </w:pPr>
            <w:r>
              <w:rPr>
                <w:rFonts w:hint="eastAsia" w:ascii="宋体" w:hAnsi="Times New Roman" w:eastAsia="宋体" w:cs="宋体"/>
                <w:kern w:val="0"/>
                <w:sz w:val="21"/>
                <w:szCs w:val="21"/>
                <w:lang w:val="en-US" w:eastAsia="zh-CN"/>
              </w:rPr>
              <w:t>针对本项目重点及难点分析，分析合理并提出合理性较高、具有可行性的解决方案，得</w:t>
            </w:r>
            <w:r>
              <w:rPr>
                <w:rFonts w:hint="eastAsia" w:ascii="宋体" w:cs="宋体"/>
                <w:kern w:val="0"/>
                <w:sz w:val="21"/>
                <w:szCs w:val="21"/>
                <w:lang w:val="en-US" w:eastAsia="zh-CN"/>
              </w:rPr>
              <w:t>6-4</w:t>
            </w:r>
            <w:r>
              <w:rPr>
                <w:rFonts w:hint="eastAsia" w:ascii="宋体" w:hAnsi="Times New Roman" w:eastAsia="宋体" w:cs="宋体"/>
                <w:kern w:val="0"/>
                <w:sz w:val="21"/>
                <w:szCs w:val="21"/>
                <w:lang w:val="en-US" w:eastAsia="zh-CN"/>
              </w:rPr>
              <w:t>分。</w:t>
            </w:r>
          </w:p>
          <w:p>
            <w:pPr>
              <w:spacing w:line="360" w:lineRule="auto"/>
              <w:jc w:val="left"/>
              <w:rPr>
                <w:rFonts w:ascii="宋体" w:hAnsi="宋体" w:cs="Calibri"/>
                <w:bCs/>
                <w:sz w:val="21"/>
                <w:szCs w:val="21"/>
                <w:highlight w:val="yellow"/>
              </w:rPr>
            </w:pPr>
            <w:r>
              <w:rPr>
                <w:rFonts w:hint="eastAsia" w:ascii="宋体" w:hAnsi="Times New Roman" w:eastAsia="宋体" w:cs="宋体"/>
                <w:kern w:val="0"/>
                <w:sz w:val="21"/>
                <w:szCs w:val="21"/>
                <w:lang w:val="en-US" w:eastAsia="zh-CN"/>
              </w:rPr>
              <w:t>针对本项目重点及难点分析，分析不够透彻、合理性不高，提出的解决方案合理性不高、可行性一般或不具有可行性，得</w:t>
            </w:r>
            <w:r>
              <w:rPr>
                <w:rFonts w:hint="eastAsia" w:ascii="宋体" w:cs="宋体"/>
                <w:kern w:val="0"/>
                <w:sz w:val="21"/>
                <w:szCs w:val="21"/>
                <w:lang w:val="en-US" w:eastAsia="zh-CN"/>
              </w:rPr>
              <w:t>3</w:t>
            </w:r>
            <w:r>
              <w:rPr>
                <w:rFonts w:hint="eastAsia" w:ascii="宋体" w:hAnsi="Times New Roman" w:eastAsia="宋体" w:cs="宋体"/>
                <w:kern w:val="0"/>
                <w:sz w:val="21"/>
                <w:szCs w:val="21"/>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rPr>
            </w:pPr>
          </w:p>
        </w:tc>
        <w:tc>
          <w:tcPr>
            <w:tcW w:w="1418" w:type="dxa"/>
            <w:tcBorders>
              <w:bottom w:val="single" w:color="auto" w:sz="4" w:space="0"/>
            </w:tcBorders>
            <w:noWrap w:val="0"/>
            <w:vAlign w:val="center"/>
          </w:tcPr>
          <w:p>
            <w:pPr>
              <w:autoSpaceDE w:val="0"/>
              <w:autoSpaceDN w:val="0"/>
              <w:adjustRightInd w:val="0"/>
              <w:spacing w:line="360" w:lineRule="auto"/>
              <w:jc w:val="center"/>
              <w:rPr>
                <w:rFonts w:hint="eastAsia" w:ascii="宋体" w:hAnsi="Times New Roman" w:eastAsia="宋体" w:cs="宋体"/>
                <w:kern w:val="0"/>
                <w:sz w:val="21"/>
                <w:szCs w:val="21"/>
                <w:lang w:val="en-US" w:eastAsia="zh-CN"/>
              </w:rPr>
            </w:pPr>
          </w:p>
          <w:p>
            <w:pPr>
              <w:autoSpaceDE w:val="0"/>
              <w:autoSpaceDN w:val="0"/>
              <w:adjustRightInd w:val="0"/>
              <w:spacing w:line="360" w:lineRule="auto"/>
              <w:jc w:val="center"/>
              <w:rPr>
                <w:rFonts w:hint="eastAsia" w:ascii="宋体" w:hAnsi="Times New Roman" w:eastAsia="宋体" w:cs="宋体"/>
                <w:kern w:val="0"/>
                <w:sz w:val="21"/>
                <w:szCs w:val="21"/>
                <w:lang w:val="en-US" w:eastAsia="zh-CN"/>
              </w:rPr>
            </w:pPr>
            <w:r>
              <w:rPr>
                <w:rFonts w:hint="eastAsia" w:ascii="宋体" w:hAnsi="Times New Roman" w:eastAsia="宋体" w:cs="宋体"/>
                <w:kern w:val="0"/>
                <w:sz w:val="21"/>
                <w:szCs w:val="21"/>
                <w:lang w:val="en-US" w:eastAsia="zh-CN"/>
              </w:rPr>
              <w:t>合理化建议</w:t>
            </w:r>
          </w:p>
          <w:p>
            <w:pPr>
              <w:autoSpaceDE w:val="0"/>
              <w:autoSpaceDN w:val="0"/>
              <w:adjustRightInd w:val="0"/>
              <w:spacing w:line="360" w:lineRule="auto"/>
              <w:jc w:val="center"/>
              <w:rPr>
                <w:snapToGrid w:val="0"/>
                <w:sz w:val="21"/>
                <w:szCs w:val="21"/>
                <w:highlight w:val="none"/>
              </w:rPr>
            </w:pPr>
          </w:p>
        </w:tc>
        <w:tc>
          <w:tcPr>
            <w:tcW w:w="850" w:type="dxa"/>
            <w:noWrap w:val="0"/>
            <w:vAlign w:val="center"/>
          </w:tcPr>
          <w:p>
            <w:pPr>
              <w:spacing w:line="360" w:lineRule="auto"/>
              <w:jc w:val="center"/>
              <w:rPr>
                <w:rFonts w:hint="eastAsia" w:ascii="宋体" w:hAnsi="宋体" w:cs="宋体"/>
                <w:color w:val="000000"/>
                <w:sz w:val="21"/>
                <w:szCs w:val="21"/>
                <w:highlight w:val="none"/>
              </w:rPr>
            </w:pPr>
            <w:r>
              <w:rPr>
                <w:rFonts w:hint="eastAsia" w:ascii="宋体" w:hAnsi="宋体" w:cs="宋体"/>
                <w:kern w:val="0"/>
                <w:sz w:val="21"/>
                <w:szCs w:val="21"/>
                <w:lang w:val="en-US" w:eastAsia="zh-CN"/>
              </w:rPr>
              <w:t>10分</w:t>
            </w:r>
          </w:p>
        </w:tc>
        <w:tc>
          <w:tcPr>
            <w:tcW w:w="5678" w:type="dxa"/>
            <w:noWrap w:val="0"/>
            <w:vAlign w:val="center"/>
          </w:tcPr>
          <w:p>
            <w:pPr>
              <w:autoSpaceDE w:val="0"/>
              <w:autoSpaceDN w:val="0"/>
              <w:adjustRightInd w:val="0"/>
              <w:spacing w:line="360" w:lineRule="auto"/>
              <w:jc w:val="left"/>
              <w:rPr>
                <w:rFonts w:hint="eastAsia" w:ascii="宋体" w:hAnsi="宋体" w:eastAsia="宋体" w:cs="Calibri"/>
                <w:b w:val="0"/>
                <w:bCs/>
                <w:kern w:val="2"/>
                <w:sz w:val="21"/>
                <w:szCs w:val="21"/>
                <w:highlight w:val="none"/>
                <w:lang w:val="en-US" w:eastAsia="zh-CN" w:bidi="ar-SA"/>
              </w:rPr>
            </w:pPr>
            <w:r>
              <w:rPr>
                <w:rFonts w:hint="eastAsia" w:ascii="宋体" w:hAnsi="宋体" w:eastAsia="宋体" w:cs="Calibri"/>
                <w:b w:val="0"/>
                <w:bCs/>
                <w:kern w:val="2"/>
                <w:sz w:val="21"/>
                <w:szCs w:val="21"/>
                <w:highlight w:val="none"/>
                <w:lang w:val="en-US" w:eastAsia="zh-CN" w:bidi="ar-SA"/>
              </w:rPr>
              <w:t>针对本项目提出的合理化建议切实合理、科学性高、可行高的，得 10-7分。</w:t>
            </w:r>
          </w:p>
          <w:p>
            <w:pPr>
              <w:autoSpaceDE w:val="0"/>
              <w:autoSpaceDN w:val="0"/>
              <w:adjustRightInd w:val="0"/>
              <w:spacing w:line="360" w:lineRule="auto"/>
              <w:jc w:val="left"/>
              <w:rPr>
                <w:rFonts w:hint="eastAsia" w:ascii="宋体" w:hAnsi="宋体" w:eastAsia="宋体" w:cs="Calibri"/>
                <w:b w:val="0"/>
                <w:bCs/>
                <w:kern w:val="2"/>
                <w:sz w:val="21"/>
                <w:szCs w:val="21"/>
                <w:highlight w:val="none"/>
                <w:lang w:val="en-US" w:eastAsia="zh-CN" w:bidi="ar-SA"/>
              </w:rPr>
            </w:pPr>
            <w:r>
              <w:rPr>
                <w:rFonts w:hint="eastAsia" w:ascii="宋体" w:hAnsi="宋体" w:eastAsia="宋体" w:cs="Calibri"/>
                <w:b w:val="0"/>
                <w:bCs/>
                <w:kern w:val="2"/>
                <w:sz w:val="21"/>
                <w:szCs w:val="21"/>
                <w:highlight w:val="none"/>
                <w:lang w:val="en-US" w:eastAsia="zh-CN" w:bidi="ar-SA"/>
              </w:rPr>
              <w:t>针对本项目提出的合理化建议合理性一般、具有一定可行性的，得 6-4分。</w:t>
            </w:r>
          </w:p>
          <w:p>
            <w:pPr>
              <w:autoSpaceDE w:val="0"/>
              <w:autoSpaceDN w:val="0"/>
              <w:adjustRightInd w:val="0"/>
              <w:spacing w:line="360" w:lineRule="auto"/>
              <w:jc w:val="left"/>
              <w:rPr>
                <w:rFonts w:hint="eastAsia" w:ascii="宋体" w:hAnsi="宋体"/>
                <w:bCs/>
                <w:sz w:val="21"/>
                <w:szCs w:val="21"/>
                <w:highlight w:val="none"/>
              </w:rPr>
            </w:pPr>
            <w:r>
              <w:rPr>
                <w:rFonts w:hint="eastAsia" w:ascii="宋体" w:hAnsi="宋体" w:eastAsia="宋体" w:cs="Calibri"/>
                <w:b w:val="0"/>
                <w:bCs/>
                <w:kern w:val="2"/>
                <w:sz w:val="21"/>
                <w:szCs w:val="21"/>
                <w:highlight w:val="none"/>
                <w:lang w:val="en-US" w:eastAsia="zh-CN" w:bidi="ar-SA"/>
              </w:rPr>
              <w:t>针对本项目提出的合理化建议合理性不高、不具备可行性的，得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snapToGrid w:val="0"/>
              <w:spacing w:line="360" w:lineRule="auto"/>
              <w:jc w:val="center"/>
              <w:rPr>
                <w:rFonts w:hint="eastAsia" w:ascii="宋体" w:hAnsi="宋体"/>
                <w:bCs/>
                <w:sz w:val="21"/>
                <w:szCs w:val="21"/>
              </w:rPr>
            </w:pPr>
            <w:r>
              <w:rPr>
                <w:rFonts w:hint="eastAsia" w:ascii="宋体" w:hAnsi="宋体"/>
                <w:bCs/>
                <w:sz w:val="21"/>
                <w:szCs w:val="21"/>
              </w:rPr>
              <w:t>商务部分</w:t>
            </w:r>
          </w:p>
          <w:p>
            <w:pPr>
              <w:snapToGrid w:val="0"/>
              <w:spacing w:line="360" w:lineRule="auto"/>
              <w:jc w:val="center"/>
              <w:rPr>
                <w:rFonts w:hint="eastAsia" w:ascii="宋体" w:hAnsi="宋体" w:cs="宋体"/>
                <w:color w:val="000000"/>
                <w:sz w:val="21"/>
                <w:szCs w:val="21"/>
              </w:rPr>
            </w:pPr>
            <w:r>
              <w:rPr>
                <w:rFonts w:hint="eastAsia" w:ascii="宋体" w:hAnsi="宋体"/>
                <w:bCs/>
                <w:sz w:val="21"/>
                <w:szCs w:val="21"/>
              </w:rPr>
              <w:t>（</w:t>
            </w:r>
            <w:r>
              <w:rPr>
                <w:rFonts w:hint="eastAsia" w:ascii="宋体" w:hAnsi="宋体"/>
                <w:bCs/>
                <w:sz w:val="21"/>
                <w:szCs w:val="21"/>
                <w:lang w:val="en-US" w:eastAsia="zh-CN"/>
              </w:rPr>
              <w:t>4</w:t>
            </w:r>
            <w:r>
              <w:rPr>
                <w:rFonts w:hint="eastAsia" w:ascii="宋体" w:hAnsi="宋体"/>
                <w:bCs/>
                <w:sz w:val="21"/>
                <w:szCs w:val="21"/>
              </w:rPr>
              <w:t>0分）</w:t>
            </w:r>
          </w:p>
        </w:tc>
        <w:tc>
          <w:tcPr>
            <w:tcW w:w="1418" w:type="dxa"/>
            <w:tcBorders>
              <w:bottom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类似业绩</w:t>
            </w:r>
          </w:p>
        </w:tc>
        <w:tc>
          <w:tcPr>
            <w:tcW w:w="850" w:type="dxa"/>
            <w:noWrap w:val="0"/>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12</w:t>
            </w:r>
            <w:r>
              <w:rPr>
                <w:rFonts w:hint="eastAsia" w:ascii="宋体" w:hAnsi="宋体"/>
                <w:sz w:val="21"/>
                <w:szCs w:val="21"/>
              </w:rPr>
              <w:t>分</w:t>
            </w:r>
          </w:p>
        </w:tc>
        <w:tc>
          <w:tcPr>
            <w:tcW w:w="5678" w:type="dxa"/>
            <w:noWrap w:val="0"/>
            <w:vAlign w:val="center"/>
          </w:tcPr>
          <w:p>
            <w:pPr>
              <w:spacing w:line="360" w:lineRule="auto"/>
              <w:rPr>
                <w:rFonts w:ascii="宋体" w:hAnsi="宋体"/>
                <w:sz w:val="21"/>
                <w:szCs w:val="21"/>
              </w:rPr>
            </w:pPr>
            <w:r>
              <w:rPr>
                <w:rFonts w:hint="eastAsia" w:ascii="宋体" w:hAnsi="宋体"/>
                <w:sz w:val="21"/>
                <w:szCs w:val="21"/>
              </w:rPr>
              <w:t>投标人近三年承担过房地产评估项目，提供一项得</w:t>
            </w:r>
            <w:r>
              <w:rPr>
                <w:rFonts w:hint="eastAsia" w:ascii="宋体" w:hAnsi="宋体"/>
                <w:sz w:val="21"/>
                <w:szCs w:val="21"/>
                <w:lang w:val="en-US" w:eastAsia="zh-CN"/>
              </w:rPr>
              <w:t>3</w:t>
            </w:r>
            <w:r>
              <w:rPr>
                <w:rFonts w:hint="eastAsia" w:ascii="宋体" w:hAnsi="宋体"/>
                <w:sz w:val="21"/>
                <w:szCs w:val="21"/>
              </w:rPr>
              <w:t>分,最高得</w:t>
            </w:r>
            <w:r>
              <w:rPr>
                <w:rFonts w:hint="eastAsia" w:ascii="宋体" w:hAnsi="宋体"/>
                <w:sz w:val="21"/>
                <w:szCs w:val="21"/>
                <w:lang w:val="en-US" w:eastAsia="zh-CN"/>
              </w:rPr>
              <w:t>12</w:t>
            </w:r>
            <w:r>
              <w:rPr>
                <w:rFonts w:hint="eastAsia" w:ascii="宋体" w:hAnsi="宋体"/>
                <w:sz w:val="21"/>
                <w:szCs w:val="21"/>
              </w:rPr>
              <w:t>分；</w:t>
            </w:r>
          </w:p>
          <w:p>
            <w:pPr>
              <w:spacing w:line="360" w:lineRule="auto"/>
              <w:rPr>
                <w:rFonts w:hint="eastAsia" w:ascii="宋体" w:hAnsi="宋体"/>
                <w:sz w:val="21"/>
                <w:szCs w:val="21"/>
              </w:rPr>
            </w:pPr>
            <w:r>
              <w:rPr>
                <w:rFonts w:hint="eastAsia" w:ascii="宋体" w:hAnsi="宋体"/>
                <w:sz w:val="21"/>
                <w:szCs w:val="21"/>
              </w:rPr>
              <w:t>（需提供委托书或委托方证明材料复印件，不提供不得分）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bCs/>
                <w:sz w:val="21"/>
                <w:szCs w:val="21"/>
                <w:lang w:val="en-US" w:eastAsia="zh-CN"/>
              </w:rPr>
              <w:t>项目负责人</w:t>
            </w:r>
          </w:p>
        </w:tc>
        <w:tc>
          <w:tcPr>
            <w:tcW w:w="850" w:type="dxa"/>
            <w:noWrap w:val="0"/>
            <w:vAlign w:val="center"/>
          </w:tcPr>
          <w:p>
            <w:pPr>
              <w:spacing w:line="360" w:lineRule="auto"/>
              <w:jc w:val="center"/>
              <w:rPr>
                <w:rFonts w:hint="eastAsia" w:ascii="宋体" w:hAnsi="宋体"/>
                <w:sz w:val="21"/>
                <w:szCs w:val="21"/>
              </w:rPr>
            </w:pPr>
            <w:r>
              <w:rPr>
                <w:rFonts w:hint="eastAsia" w:ascii="宋体" w:hAnsi="宋体"/>
                <w:bCs/>
                <w:sz w:val="21"/>
                <w:szCs w:val="21"/>
              </w:rPr>
              <w:t>8分</w:t>
            </w:r>
          </w:p>
        </w:tc>
        <w:tc>
          <w:tcPr>
            <w:tcW w:w="5678" w:type="dxa"/>
            <w:noWrap w:val="0"/>
            <w:vAlign w:val="center"/>
          </w:tcPr>
          <w:p>
            <w:pPr>
              <w:spacing w:line="360" w:lineRule="auto"/>
              <w:rPr>
                <w:rFonts w:hint="eastAsia" w:ascii="宋体" w:hAnsi="宋体"/>
                <w:sz w:val="21"/>
                <w:szCs w:val="21"/>
              </w:rPr>
            </w:pPr>
            <w:r>
              <w:rPr>
                <w:rFonts w:hint="eastAsia" w:ascii="宋体" w:hAnsi="宋体"/>
                <w:sz w:val="21"/>
                <w:szCs w:val="21"/>
              </w:rPr>
              <w:t>1、拟派项目的项目负责人具有中级职称的得4分，初级职称得2分，其他不得分；该项最高得4分。（职称证提供证书加盖单位公章的复印件。）</w:t>
            </w:r>
          </w:p>
          <w:p>
            <w:pPr>
              <w:spacing w:line="360" w:lineRule="auto"/>
              <w:rPr>
                <w:rFonts w:hint="eastAsia" w:ascii="宋体" w:hAnsi="宋体"/>
                <w:sz w:val="21"/>
                <w:szCs w:val="21"/>
              </w:rPr>
            </w:pPr>
            <w:r>
              <w:rPr>
                <w:rFonts w:hint="eastAsia" w:ascii="宋体" w:hAnsi="宋体"/>
                <w:sz w:val="21"/>
                <w:szCs w:val="21"/>
                <w:lang w:val="en-US" w:eastAsia="zh-CN"/>
              </w:rPr>
              <w:t>2</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拟派本项目的项目负责人具有房地产估价师，土地估价师、资产评估师三项资格证书得4分，缺一</w:t>
            </w:r>
            <w:r>
              <w:rPr>
                <w:rFonts w:hint="eastAsia" w:ascii="宋体" w:hAnsi="宋体" w:cs="Times New Roman"/>
                <w:sz w:val="21"/>
                <w:szCs w:val="21"/>
                <w:lang w:val="en-US" w:eastAsia="zh-CN"/>
              </w:rPr>
              <w:t>项扣2</w:t>
            </w:r>
            <w:r>
              <w:rPr>
                <w:rFonts w:hint="eastAsia" w:ascii="宋体" w:hAnsi="宋体" w:eastAsia="宋体" w:cs="Times New Roman"/>
                <w:sz w:val="21"/>
                <w:szCs w:val="21"/>
              </w:rPr>
              <w:t>分</w:t>
            </w:r>
            <w:r>
              <w:rPr>
                <w:rFonts w:hint="eastAsia" w:ascii="宋体" w:hAnsi="宋体" w:cs="Times New Roman"/>
                <w:sz w:val="21"/>
                <w:szCs w:val="21"/>
                <w:lang w:eastAsia="zh-CN"/>
              </w:rPr>
              <w:t>，</w:t>
            </w:r>
            <w:r>
              <w:rPr>
                <w:rFonts w:hint="eastAsia" w:ascii="宋体" w:hAnsi="宋体" w:cs="Times New Roman"/>
                <w:sz w:val="21"/>
                <w:szCs w:val="21"/>
                <w:lang w:val="en-US" w:eastAsia="zh-CN"/>
              </w:rPr>
              <w:t>扣完为止</w:t>
            </w:r>
            <w:r>
              <w:rPr>
                <w:rFonts w:hint="eastAsia" w:ascii="宋体" w:hAnsi="宋体" w:eastAsia="宋体" w:cs="Times New Roman"/>
                <w:sz w:val="21"/>
                <w:szCs w:val="21"/>
              </w:rPr>
              <w:t>。（提供相关证明复印件，加盖公章）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vMerge w:val="restart"/>
            <w:noWrap w:val="0"/>
            <w:vAlign w:val="center"/>
          </w:tcPr>
          <w:p>
            <w:pPr>
              <w:spacing w:line="360" w:lineRule="auto"/>
              <w:jc w:val="center"/>
              <w:rPr>
                <w:rFonts w:hint="default" w:ascii="宋体" w:hAnsi="宋体" w:eastAsia="宋体"/>
                <w:bCs/>
                <w:sz w:val="21"/>
                <w:szCs w:val="21"/>
                <w:lang w:val="en-US" w:eastAsia="zh-CN"/>
              </w:rPr>
            </w:pPr>
            <w:r>
              <w:rPr>
                <w:rFonts w:hint="eastAsia" w:ascii="宋体" w:hAnsi="宋体"/>
                <w:bCs/>
                <w:sz w:val="21"/>
                <w:szCs w:val="21"/>
                <w:lang w:val="en-US" w:eastAsia="zh-CN"/>
              </w:rPr>
              <w:t>项目团队人员</w:t>
            </w:r>
          </w:p>
        </w:tc>
        <w:tc>
          <w:tcPr>
            <w:tcW w:w="850" w:type="dxa"/>
            <w:noWrap w:val="0"/>
            <w:vAlign w:val="center"/>
          </w:tcPr>
          <w:p>
            <w:pPr>
              <w:spacing w:line="360" w:lineRule="auto"/>
              <w:jc w:val="center"/>
              <w:rPr>
                <w:rFonts w:hint="eastAsia" w:ascii="宋体" w:hAnsi="宋体"/>
                <w:sz w:val="21"/>
                <w:szCs w:val="21"/>
              </w:rPr>
            </w:pPr>
            <w:r>
              <w:rPr>
                <w:rFonts w:hint="eastAsia" w:ascii="宋体" w:hAnsi="宋体"/>
                <w:bCs/>
                <w:sz w:val="21"/>
                <w:szCs w:val="21"/>
                <w:lang w:val="en-US" w:eastAsia="zh-CN"/>
              </w:rPr>
              <w:t>8</w:t>
            </w:r>
            <w:r>
              <w:rPr>
                <w:rFonts w:hint="eastAsia" w:ascii="宋体" w:hAnsi="宋体"/>
                <w:bCs/>
                <w:sz w:val="21"/>
                <w:szCs w:val="21"/>
              </w:rPr>
              <w:t>分</w:t>
            </w:r>
          </w:p>
        </w:tc>
        <w:tc>
          <w:tcPr>
            <w:tcW w:w="5678" w:type="dxa"/>
            <w:noWrap w:val="0"/>
            <w:vAlign w:val="center"/>
          </w:tcPr>
          <w:p>
            <w:pPr>
              <w:spacing w:line="360" w:lineRule="auto"/>
              <w:rPr>
                <w:rFonts w:hint="eastAsia" w:ascii="宋体" w:hAnsi="宋体"/>
                <w:bCs/>
                <w:sz w:val="21"/>
                <w:szCs w:val="21"/>
              </w:rPr>
            </w:pPr>
            <w:r>
              <w:rPr>
                <w:rFonts w:hint="eastAsia" w:ascii="宋体" w:hAnsi="宋体"/>
                <w:bCs/>
                <w:sz w:val="21"/>
                <w:szCs w:val="21"/>
              </w:rPr>
              <w:t>拟派本项目的项目实施人员情况：</w:t>
            </w:r>
          </w:p>
          <w:p>
            <w:pPr>
              <w:numPr>
                <w:ilvl w:val="0"/>
                <w:numId w:val="2"/>
              </w:numPr>
              <w:spacing w:line="360" w:lineRule="auto"/>
              <w:rPr>
                <w:rFonts w:hint="eastAsia" w:ascii="宋体" w:hAnsi="宋体"/>
                <w:bCs/>
                <w:sz w:val="21"/>
                <w:szCs w:val="21"/>
                <w:lang w:eastAsia="zh-CN"/>
              </w:rPr>
            </w:pPr>
            <w:r>
              <w:rPr>
                <w:rFonts w:hint="eastAsia" w:ascii="宋体" w:hAnsi="宋体"/>
                <w:bCs/>
                <w:sz w:val="21"/>
                <w:szCs w:val="21"/>
              </w:rPr>
              <w:t>拟派本项目的项目技术人员中房地产评价师人数</w:t>
            </w:r>
            <w:r>
              <w:rPr>
                <w:rFonts w:ascii="宋体" w:hAnsi="宋体"/>
                <w:bCs/>
                <w:sz w:val="21"/>
                <w:szCs w:val="21"/>
              </w:rPr>
              <w:t>1</w:t>
            </w:r>
            <w:r>
              <w:rPr>
                <w:rFonts w:hint="eastAsia" w:ascii="宋体" w:hAnsi="宋体"/>
                <w:bCs/>
                <w:sz w:val="21"/>
                <w:szCs w:val="21"/>
                <w:lang w:val="en-US" w:eastAsia="zh-CN"/>
              </w:rPr>
              <w:t>-4</w:t>
            </w:r>
            <w:r>
              <w:rPr>
                <w:rFonts w:hint="eastAsia" w:ascii="宋体" w:hAnsi="宋体"/>
                <w:bCs/>
                <w:sz w:val="21"/>
                <w:szCs w:val="21"/>
              </w:rPr>
              <w:t>名的得4分</w:t>
            </w:r>
            <w:r>
              <w:rPr>
                <w:rFonts w:hint="eastAsia" w:ascii="宋体" w:hAnsi="宋体"/>
                <w:bCs/>
                <w:sz w:val="21"/>
                <w:szCs w:val="21"/>
                <w:lang w:eastAsia="zh-CN"/>
              </w:rPr>
              <w:t>；</w:t>
            </w:r>
          </w:p>
          <w:p>
            <w:pPr>
              <w:numPr>
                <w:ilvl w:val="0"/>
                <w:numId w:val="2"/>
              </w:numPr>
              <w:spacing w:line="360" w:lineRule="auto"/>
              <w:rPr>
                <w:rFonts w:hint="eastAsia" w:ascii="宋体" w:hAnsi="宋体"/>
                <w:sz w:val="21"/>
                <w:szCs w:val="21"/>
              </w:rPr>
            </w:pPr>
            <w:r>
              <w:rPr>
                <w:rFonts w:hint="eastAsia" w:ascii="宋体" w:hAnsi="宋体"/>
                <w:bCs/>
                <w:sz w:val="21"/>
                <w:szCs w:val="21"/>
              </w:rPr>
              <w:t>拟派本项目的项目技术人员中房地产评价师人数</w:t>
            </w:r>
            <w:r>
              <w:rPr>
                <w:rFonts w:ascii="宋体" w:hAnsi="宋体"/>
                <w:bCs/>
                <w:sz w:val="21"/>
                <w:szCs w:val="21"/>
              </w:rPr>
              <w:t>5</w:t>
            </w:r>
            <w:r>
              <w:rPr>
                <w:rFonts w:hint="eastAsia" w:ascii="宋体" w:hAnsi="宋体"/>
                <w:bCs/>
                <w:sz w:val="21"/>
                <w:szCs w:val="21"/>
                <w:lang w:val="en-US" w:eastAsia="zh-CN"/>
              </w:rPr>
              <w:t>-9</w:t>
            </w:r>
            <w:r>
              <w:rPr>
                <w:rFonts w:hint="eastAsia" w:ascii="宋体" w:hAnsi="宋体"/>
                <w:bCs/>
                <w:sz w:val="21"/>
                <w:szCs w:val="21"/>
              </w:rPr>
              <w:t>名的得6分</w:t>
            </w:r>
            <w:r>
              <w:rPr>
                <w:rFonts w:hint="eastAsia" w:ascii="宋体" w:hAnsi="宋体"/>
                <w:bCs/>
                <w:sz w:val="21"/>
                <w:szCs w:val="21"/>
                <w:lang w:eastAsia="zh-CN"/>
              </w:rPr>
              <w:t>；</w:t>
            </w:r>
          </w:p>
          <w:p>
            <w:pPr>
              <w:numPr>
                <w:ilvl w:val="0"/>
                <w:numId w:val="2"/>
              </w:numPr>
              <w:spacing w:line="360" w:lineRule="auto"/>
              <w:rPr>
                <w:rFonts w:hint="eastAsia" w:ascii="宋体" w:hAnsi="宋体" w:eastAsia="宋体" w:cs="Times New Roman"/>
                <w:bCs/>
                <w:sz w:val="21"/>
                <w:szCs w:val="21"/>
              </w:rPr>
            </w:pPr>
            <w:r>
              <w:rPr>
                <w:rFonts w:hint="eastAsia" w:ascii="宋体" w:hAnsi="宋体"/>
                <w:bCs/>
                <w:sz w:val="21"/>
                <w:szCs w:val="21"/>
              </w:rPr>
              <w:t>拟派本项目的项目技术人员中房地产评价师人数</w:t>
            </w:r>
            <w:r>
              <w:rPr>
                <w:rFonts w:hint="eastAsia" w:ascii="宋体" w:hAnsi="宋体" w:eastAsia="宋体" w:cs="Times New Roman"/>
                <w:bCs/>
                <w:sz w:val="21"/>
                <w:szCs w:val="21"/>
                <w:lang w:val="en-US" w:eastAsia="zh-CN"/>
              </w:rPr>
              <w:t>10</w:t>
            </w:r>
            <w:r>
              <w:rPr>
                <w:rFonts w:hint="eastAsia" w:ascii="宋体" w:hAnsi="宋体" w:eastAsia="宋体" w:cs="Times New Roman"/>
                <w:bCs/>
                <w:sz w:val="21"/>
                <w:szCs w:val="21"/>
              </w:rPr>
              <w:t>名及以上的得8分；</w:t>
            </w:r>
          </w:p>
          <w:p>
            <w:pPr>
              <w:numPr>
                <w:ilvl w:val="0"/>
                <w:numId w:val="0"/>
              </w:numPr>
              <w:spacing w:line="360" w:lineRule="auto"/>
              <w:rPr>
                <w:rFonts w:hint="eastAsia" w:ascii="宋体" w:hAnsi="宋体" w:eastAsia="宋体" w:cs="Times New Roman"/>
                <w:bCs/>
                <w:sz w:val="21"/>
                <w:szCs w:val="21"/>
              </w:rPr>
            </w:pPr>
            <w:r>
              <w:rPr>
                <w:rFonts w:hint="eastAsia" w:ascii="宋体" w:hAnsi="宋体" w:eastAsia="宋体" w:cs="Times New Roman"/>
                <w:bCs/>
                <w:sz w:val="21"/>
                <w:szCs w:val="21"/>
                <w:lang w:val="en-US" w:eastAsia="zh-CN"/>
              </w:rPr>
              <w:t>该</w:t>
            </w:r>
            <w:r>
              <w:rPr>
                <w:rFonts w:hint="eastAsia" w:ascii="宋体" w:hAnsi="宋体" w:eastAsia="宋体" w:cs="Times New Roman"/>
                <w:bCs/>
                <w:sz w:val="21"/>
                <w:szCs w:val="21"/>
              </w:rPr>
              <w:t>项最高得</w:t>
            </w:r>
            <w:r>
              <w:rPr>
                <w:rFonts w:hint="eastAsia" w:ascii="宋体" w:hAnsi="宋体" w:eastAsia="宋体" w:cs="Times New Roman"/>
                <w:bCs/>
                <w:sz w:val="21"/>
                <w:szCs w:val="21"/>
                <w:lang w:val="en-US" w:eastAsia="zh-CN"/>
              </w:rPr>
              <w:t>8</w:t>
            </w:r>
            <w:r>
              <w:rPr>
                <w:rFonts w:hint="eastAsia" w:ascii="宋体" w:hAnsi="宋体" w:eastAsia="宋体" w:cs="Times New Roman"/>
                <w:bCs/>
                <w:sz w:val="21"/>
                <w:szCs w:val="21"/>
              </w:rPr>
              <w:t>分。</w:t>
            </w:r>
          </w:p>
          <w:p>
            <w:pPr>
              <w:numPr>
                <w:ilvl w:val="0"/>
                <w:numId w:val="0"/>
              </w:numPr>
              <w:spacing w:line="360" w:lineRule="auto"/>
              <w:rPr>
                <w:rFonts w:hint="eastAsia" w:ascii="宋体" w:hAnsi="宋体"/>
                <w:sz w:val="21"/>
                <w:szCs w:val="21"/>
              </w:rPr>
            </w:pPr>
            <w:r>
              <w:rPr>
                <w:rFonts w:hint="eastAsia" w:ascii="宋体" w:hAnsi="宋体"/>
                <w:bCs/>
                <w:sz w:val="21"/>
                <w:szCs w:val="21"/>
              </w:rPr>
              <w:t>（提供</w:t>
            </w:r>
            <w:r>
              <w:rPr>
                <w:rFonts w:hint="eastAsia" w:ascii="宋体" w:hAnsi="宋体"/>
                <w:bCs/>
                <w:sz w:val="21"/>
                <w:szCs w:val="21"/>
                <w:lang w:val="en-US" w:eastAsia="zh-CN"/>
              </w:rPr>
              <w:t>人员</w:t>
            </w:r>
            <w:r>
              <w:rPr>
                <w:rFonts w:hint="eastAsia" w:ascii="宋体" w:hAnsi="宋体"/>
                <w:bCs/>
                <w:sz w:val="21"/>
                <w:szCs w:val="21"/>
              </w:rPr>
              <w:t>相关证明</w:t>
            </w:r>
            <w:r>
              <w:rPr>
                <w:rFonts w:hint="eastAsia" w:ascii="宋体" w:hAnsi="宋体"/>
                <w:bCs/>
                <w:sz w:val="21"/>
                <w:szCs w:val="21"/>
                <w:lang w:val="en-US" w:eastAsia="zh-CN"/>
              </w:rPr>
              <w:t>材料</w:t>
            </w:r>
            <w:r>
              <w:rPr>
                <w:rFonts w:hint="eastAsia" w:ascii="宋体" w:hAnsi="宋体"/>
                <w:bCs/>
                <w:sz w:val="21"/>
                <w:szCs w:val="21"/>
              </w:rPr>
              <w:t>复印件</w:t>
            </w:r>
            <w:r>
              <w:rPr>
                <w:rFonts w:hint="eastAsia" w:ascii="宋体" w:hAnsi="宋体"/>
                <w:bCs/>
                <w:sz w:val="21"/>
                <w:szCs w:val="21"/>
                <w:lang w:val="en-US" w:eastAsia="zh-CN"/>
              </w:rPr>
              <w:t>并</w:t>
            </w:r>
            <w:r>
              <w:rPr>
                <w:rFonts w:hint="eastAsia" w:ascii="宋体" w:hAnsi="宋体"/>
                <w:bCs/>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vMerge w:val="continue"/>
            <w:tcBorders>
              <w:bottom w:val="single" w:color="auto" w:sz="4" w:space="0"/>
            </w:tcBorders>
            <w:noWrap w:val="0"/>
            <w:vAlign w:val="center"/>
          </w:tcPr>
          <w:p>
            <w:pPr>
              <w:spacing w:line="360" w:lineRule="auto"/>
              <w:jc w:val="center"/>
              <w:rPr>
                <w:rFonts w:hint="eastAsia" w:ascii="宋体" w:hAnsi="宋体"/>
                <w:bCs/>
                <w:sz w:val="21"/>
                <w:szCs w:val="21"/>
                <w:lang w:val="en-US" w:eastAsia="zh-CN"/>
              </w:rPr>
            </w:pPr>
          </w:p>
        </w:tc>
        <w:tc>
          <w:tcPr>
            <w:tcW w:w="850" w:type="dxa"/>
            <w:noWrap w:val="0"/>
            <w:vAlign w:val="center"/>
          </w:tcPr>
          <w:p>
            <w:pPr>
              <w:spacing w:line="360" w:lineRule="auto"/>
              <w:jc w:val="center"/>
              <w:rPr>
                <w:rFonts w:hint="eastAsia" w:ascii="宋体" w:hAnsi="宋体"/>
                <w:bCs/>
                <w:sz w:val="21"/>
                <w:szCs w:val="21"/>
              </w:rPr>
            </w:pPr>
            <w:r>
              <w:rPr>
                <w:rFonts w:hint="eastAsia" w:ascii="宋体" w:hAnsi="宋体"/>
                <w:bCs/>
                <w:sz w:val="21"/>
                <w:szCs w:val="21"/>
                <w:lang w:val="en-US" w:eastAsia="zh-CN"/>
              </w:rPr>
              <w:t>8</w:t>
            </w:r>
            <w:r>
              <w:rPr>
                <w:rFonts w:hint="eastAsia" w:ascii="宋体" w:hAnsi="宋体"/>
                <w:bCs/>
                <w:sz w:val="21"/>
                <w:szCs w:val="21"/>
              </w:rPr>
              <w:t>分</w:t>
            </w:r>
          </w:p>
        </w:tc>
        <w:tc>
          <w:tcPr>
            <w:tcW w:w="5678" w:type="dxa"/>
            <w:noWrap w:val="0"/>
            <w:vAlign w:val="center"/>
          </w:tcPr>
          <w:p>
            <w:pPr>
              <w:numPr>
                <w:ilvl w:val="0"/>
                <w:numId w:val="0"/>
              </w:numPr>
              <w:spacing w:line="360" w:lineRule="auto"/>
              <w:rPr>
                <w:rFonts w:hint="eastAsia" w:ascii="宋体" w:hAnsi="宋体"/>
                <w:bCs/>
                <w:sz w:val="21"/>
                <w:szCs w:val="21"/>
              </w:rPr>
            </w:pPr>
            <w:r>
              <w:rPr>
                <w:rFonts w:hint="eastAsia" w:ascii="宋体" w:hAnsi="宋体"/>
                <w:bCs/>
                <w:sz w:val="21"/>
                <w:szCs w:val="21"/>
              </w:rPr>
              <w:t>项目技术人员中为房地产评价师且具有中级及以上职称的每人得4分，</w:t>
            </w:r>
            <w:r>
              <w:rPr>
                <w:rFonts w:hint="eastAsia" w:ascii="宋体" w:hAnsi="宋体"/>
                <w:bCs/>
                <w:sz w:val="21"/>
                <w:szCs w:val="21"/>
                <w:lang w:val="en-US" w:eastAsia="zh-CN"/>
              </w:rPr>
              <w:t>该</w:t>
            </w:r>
            <w:r>
              <w:rPr>
                <w:rFonts w:hint="eastAsia" w:ascii="宋体" w:hAnsi="宋体"/>
                <w:bCs/>
                <w:sz w:val="21"/>
                <w:szCs w:val="21"/>
              </w:rPr>
              <w:t>项最高得</w:t>
            </w:r>
            <w:r>
              <w:rPr>
                <w:rFonts w:hint="eastAsia" w:ascii="宋体" w:hAnsi="宋体"/>
                <w:bCs/>
                <w:sz w:val="21"/>
                <w:szCs w:val="21"/>
                <w:lang w:val="en-US" w:eastAsia="zh-CN"/>
              </w:rPr>
              <w:t>8</w:t>
            </w:r>
            <w:r>
              <w:rPr>
                <w:rFonts w:hint="eastAsia" w:ascii="宋体" w:hAnsi="宋体"/>
                <w:bCs/>
                <w:sz w:val="21"/>
                <w:szCs w:val="21"/>
              </w:rPr>
              <w:t>分。（提供</w:t>
            </w:r>
            <w:r>
              <w:rPr>
                <w:rFonts w:hint="eastAsia" w:ascii="宋体" w:hAnsi="宋体"/>
                <w:bCs/>
                <w:sz w:val="21"/>
                <w:szCs w:val="21"/>
                <w:lang w:val="en-US" w:eastAsia="zh-CN"/>
              </w:rPr>
              <w:t>人员</w:t>
            </w:r>
            <w:r>
              <w:rPr>
                <w:rFonts w:hint="eastAsia" w:ascii="宋体" w:hAnsi="宋体"/>
                <w:bCs/>
                <w:sz w:val="21"/>
                <w:szCs w:val="21"/>
              </w:rPr>
              <w:t>相关证明</w:t>
            </w:r>
            <w:r>
              <w:rPr>
                <w:rFonts w:hint="eastAsia" w:ascii="宋体" w:hAnsi="宋体"/>
                <w:bCs/>
                <w:sz w:val="21"/>
                <w:szCs w:val="21"/>
                <w:lang w:val="en-US" w:eastAsia="zh-CN"/>
              </w:rPr>
              <w:t>材料</w:t>
            </w:r>
            <w:r>
              <w:rPr>
                <w:rFonts w:hint="eastAsia" w:ascii="宋体" w:hAnsi="宋体"/>
                <w:bCs/>
                <w:sz w:val="21"/>
                <w:szCs w:val="21"/>
              </w:rPr>
              <w:t>复印件</w:t>
            </w:r>
            <w:r>
              <w:rPr>
                <w:rFonts w:hint="eastAsia" w:ascii="宋体" w:hAnsi="宋体"/>
                <w:bCs/>
                <w:sz w:val="21"/>
                <w:szCs w:val="21"/>
                <w:lang w:val="en-US" w:eastAsia="zh-CN"/>
              </w:rPr>
              <w:t>并</w:t>
            </w:r>
            <w:r>
              <w:rPr>
                <w:rFonts w:hint="eastAsia" w:ascii="宋体" w:hAnsi="宋体"/>
                <w:bCs/>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rPr>
            </w:pPr>
          </w:p>
        </w:tc>
        <w:tc>
          <w:tcPr>
            <w:tcW w:w="1418" w:type="dxa"/>
            <w:noWrap w:val="0"/>
            <w:vAlign w:val="center"/>
          </w:tcPr>
          <w:p>
            <w:pPr>
              <w:spacing w:line="360" w:lineRule="auto"/>
              <w:jc w:val="center"/>
              <w:rPr>
                <w:rFonts w:hAnsi="宋体"/>
                <w:kern w:val="0"/>
                <w:sz w:val="21"/>
                <w:szCs w:val="21"/>
              </w:rPr>
            </w:pPr>
            <w:r>
              <w:rPr>
                <w:rFonts w:hint="eastAsia" w:ascii="宋体" w:hAnsi="宋体" w:cs="宋体"/>
                <w:kern w:val="0"/>
                <w:sz w:val="21"/>
                <w:szCs w:val="21"/>
              </w:rPr>
              <w:t>投标文件制作</w:t>
            </w:r>
          </w:p>
        </w:tc>
        <w:tc>
          <w:tcPr>
            <w:tcW w:w="850" w:type="dxa"/>
            <w:noWrap w:val="0"/>
            <w:vAlign w:val="center"/>
          </w:tcPr>
          <w:p>
            <w:pPr>
              <w:spacing w:line="360" w:lineRule="auto"/>
              <w:jc w:val="center"/>
              <w:rPr>
                <w:rFonts w:hint="eastAsia" w:hAnsi="宋体"/>
                <w:kern w:val="0"/>
                <w:sz w:val="21"/>
                <w:szCs w:val="21"/>
              </w:rPr>
            </w:pPr>
            <w:r>
              <w:rPr>
                <w:rFonts w:hint="eastAsia" w:ascii="宋体" w:hAnsi="宋体"/>
                <w:sz w:val="21"/>
                <w:szCs w:val="21"/>
                <w:lang w:val="en-US" w:eastAsia="zh-CN"/>
              </w:rPr>
              <w:t>4</w:t>
            </w:r>
            <w:r>
              <w:rPr>
                <w:rFonts w:hint="eastAsia" w:ascii="宋体" w:hAnsi="宋体"/>
                <w:sz w:val="21"/>
                <w:szCs w:val="21"/>
              </w:rPr>
              <w:t>分</w:t>
            </w:r>
          </w:p>
        </w:tc>
        <w:tc>
          <w:tcPr>
            <w:tcW w:w="5678" w:type="dxa"/>
            <w:noWrap w:val="0"/>
            <w:vAlign w:val="center"/>
          </w:tcPr>
          <w:p>
            <w:pPr>
              <w:spacing w:line="360" w:lineRule="auto"/>
              <w:rPr>
                <w:rFonts w:hint="eastAsia" w:ascii="宋体" w:hAnsi="宋体"/>
                <w:bCs/>
                <w:sz w:val="21"/>
                <w:szCs w:val="21"/>
              </w:rPr>
            </w:pPr>
            <w:r>
              <w:rPr>
                <w:rFonts w:hint="eastAsia" w:ascii="宋体" w:hAnsi="宋体"/>
                <w:bCs/>
                <w:sz w:val="21"/>
                <w:szCs w:val="21"/>
              </w:rPr>
              <w:t>响应文件全面响应招标文件要求，编制完整、且有详细目录、连续页码、目录与有关材料装订顺序对应清晰、查阅方便得</w:t>
            </w:r>
            <w:r>
              <w:rPr>
                <w:rFonts w:hint="eastAsia" w:ascii="宋体" w:hAnsi="宋体"/>
                <w:bCs/>
                <w:sz w:val="21"/>
                <w:szCs w:val="21"/>
                <w:lang w:val="en-US" w:eastAsia="zh-CN"/>
              </w:rPr>
              <w:t>4</w:t>
            </w:r>
            <w:r>
              <w:rPr>
                <w:rFonts w:hint="eastAsia" w:ascii="宋体" w:hAnsi="宋体"/>
                <w:bCs/>
                <w:sz w:val="21"/>
                <w:szCs w:val="21"/>
              </w:rPr>
              <w:t xml:space="preserve"> 分。编排杂乱无章、叙述答非所问、资料残缺不全、资料模糊不清、前后不一致等，每处扣 </w:t>
            </w:r>
            <w:r>
              <w:rPr>
                <w:rFonts w:hint="eastAsia" w:ascii="宋体" w:hAnsi="宋体"/>
                <w:bCs/>
                <w:sz w:val="21"/>
                <w:szCs w:val="21"/>
                <w:lang w:val="en-US" w:eastAsia="zh-CN"/>
              </w:rPr>
              <w:t>1</w:t>
            </w:r>
            <w:r>
              <w:rPr>
                <w:rFonts w:hint="eastAsia" w:ascii="宋体" w:hAnsi="宋体"/>
                <w:bCs/>
                <w:sz w:val="21"/>
                <w:szCs w:val="21"/>
              </w:rPr>
              <w:t xml:space="preserve"> 分，扣完为止。</w:t>
            </w:r>
          </w:p>
        </w:tc>
      </w:tr>
    </w:tbl>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3.4</w:t>
      </w:r>
      <w:r>
        <w:rPr>
          <w:rFonts w:hint="eastAsia" w:ascii="宋体" w:hAnsi="宋体" w:eastAsia="宋体" w:cs="宋体"/>
          <w:sz w:val="24"/>
          <w:szCs w:val="24"/>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各</w:t>
      </w:r>
      <w:r>
        <w:rPr>
          <w:rFonts w:hint="eastAsia" w:ascii="宋体" w:hAnsi="宋体" w:cs="宋体"/>
          <w:sz w:val="24"/>
          <w:szCs w:val="24"/>
          <w:lang w:eastAsia="zh-CN"/>
        </w:rPr>
        <w:t>申请人</w:t>
      </w:r>
      <w:r>
        <w:rPr>
          <w:rFonts w:hint="eastAsia" w:ascii="宋体" w:hAnsi="宋体" w:eastAsia="宋体" w:cs="宋体"/>
          <w:sz w:val="24"/>
          <w:szCs w:val="24"/>
        </w:rPr>
        <w:t>的最终得分计算办法</w:t>
      </w:r>
      <w:r>
        <w:rPr>
          <w:rFonts w:hint="eastAsia" w:ascii="宋体" w:hAnsi="宋体" w:eastAsia="宋体" w:cs="宋体"/>
          <w:sz w:val="24"/>
          <w:szCs w:val="24"/>
          <w:lang w:eastAsia="zh-CN"/>
        </w:rPr>
        <w:t>：</w:t>
      </w:r>
      <w:r>
        <w:rPr>
          <w:rFonts w:hint="eastAsia" w:ascii="宋体" w:hAnsi="宋体" w:eastAsia="宋体" w:cs="宋体"/>
          <w:sz w:val="24"/>
          <w:szCs w:val="24"/>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3.5</w:t>
      </w:r>
      <w:r>
        <w:rPr>
          <w:rFonts w:hint="eastAsia" w:ascii="宋体" w:hAnsi="宋体" w:eastAsia="宋体" w:cs="宋体"/>
          <w:sz w:val="24"/>
          <w:szCs w:val="24"/>
        </w:rPr>
        <w:t>推荐中标候选</w:t>
      </w:r>
      <w:r>
        <w:rPr>
          <w:rFonts w:hint="eastAsia" w:ascii="宋体" w:hAnsi="宋体" w:cs="宋体"/>
          <w:sz w:val="24"/>
          <w:szCs w:val="24"/>
          <w:lang w:eastAsia="zh-CN"/>
        </w:rPr>
        <w:t>申请人</w:t>
      </w:r>
      <w:r>
        <w:rPr>
          <w:rFonts w:hint="eastAsia" w:ascii="宋体" w:hAnsi="宋体" w:eastAsia="宋体" w:cs="宋体"/>
          <w:sz w:val="24"/>
          <w:szCs w:val="24"/>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评标委员会对项目向</w:t>
      </w:r>
      <w:r>
        <w:rPr>
          <w:rFonts w:hint="eastAsia" w:ascii="宋体" w:hAnsi="宋体" w:eastAsia="宋体" w:cs="宋体"/>
          <w:sz w:val="24"/>
          <w:szCs w:val="24"/>
          <w:lang w:eastAsia="zh-CN"/>
        </w:rPr>
        <w:t>遴选人</w:t>
      </w:r>
      <w:r>
        <w:rPr>
          <w:rFonts w:hint="eastAsia" w:ascii="宋体" w:hAnsi="宋体" w:eastAsia="宋体" w:cs="宋体"/>
          <w:sz w:val="24"/>
          <w:szCs w:val="24"/>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3"/>
        <w:spacing w:line="360" w:lineRule="auto"/>
        <w:ind w:firstLine="2209" w:firstLineChars="500"/>
        <w:rPr>
          <w:rFonts w:hint="eastAsia" w:ascii="宋体" w:hAnsi="宋体" w:eastAsia="宋体"/>
          <w:kern w:val="0"/>
          <w:lang w:eastAsia="zh-CN"/>
        </w:rPr>
      </w:pPr>
      <w:r>
        <w:rPr>
          <w:rFonts w:hint="eastAsia" w:ascii="宋体" w:hAnsi="宋体"/>
          <w:kern w:val="0"/>
        </w:rPr>
        <w:t>第</w:t>
      </w:r>
      <w:r>
        <w:rPr>
          <w:rFonts w:hint="eastAsia" w:ascii="宋体" w:hAnsi="宋体"/>
          <w:kern w:val="0"/>
          <w:lang w:val="en-US" w:eastAsia="zh-CN"/>
        </w:rPr>
        <w:t>五</w:t>
      </w:r>
      <w:r>
        <w:rPr>
          <w:rFonts w:hint="eastAsia" w:ascii="宋体" w:hAnsi="宋体"/>
          <w:kern w:val="0"/>
        </w:rPr>
        <w:t>章  合同书格式</w:t>
      </w:r>
      <w:r>
        <w:rPr>
          <w:rFonts w:hint="eastAsia" w:ascii="宋体" w:hAnsi="宋体"/>
          <w:kern w:val="0"/>
          <w:lang w:eastAsia="zh-CN"/>
        </w:rPr>
        <w:t>（</w:t>
      </w:r>
      <w:r>
        <w:rPr>
          <w:rFonts w:hint="eastAsia" w:ascii="宋体" w:hAnsi="宋体"/>
          <w:kern w:val="0"/>
          <w:lang w:val="en-US" w:eastAsia="zh-CN"/>
        </w:rPr>
        <w:t>参考</w:t>
      </w:r>
      <w:r>
        <w:rPr>
          <w:rFonts w:hint="eastAsia" w:ascii="宋体" w:hAnsi="宋体"/>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根据</w:t>
      </w:r>
      <w:r>
        <w:rPr>
          <w:rFonts w:hint="eastAsia" w:ascii="宋体" w:hAnsi="宋体" w:cs="宋体"/>
          <w:sz w:val="24"/>
          <w:szCs w:val="24"/>
          <w:u w:val="single"/>
          <w:lang w:val="en-US" w:eastAsia="zh-CN"/>
        </w:rPr>
        <w:t xml:space="preserve">                项目 </w:t>
      </w:r>
      <w:r>
        <w:rPr>
          <w:rFonts w:hint="eastAsia" w:ascii="宋体" w:hAnsi="宋体" w:cs="宋体"/>
          <w:sz w:val="24"/>
          <w:szCs w:val="24"/>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注：合同签订双方可根据项目的具体要求进行修订</w:t>
      </w:r>
    </w:p>
    <w:p>
      <w:pPr>
        <w:pStyle w:val="9"/>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rPr>
      </w:pPr>
      <w:r>
        <w:rPr>
          <w:rFonts w:hint="eastAsia" w:ascii="宋体" w:hAnsi="宋体"/>
          <w:kern w:val="0"/>
          <w:lang w:val="en-US" w:eastAsia="zh-CN"/>
        </w:rPr>
        <w:t>第六章 响应</w:t>
      </w:r>
      <w:r>
        <w:rPr>
          <w:rFonts w:hint="eastAsia" w:ascii="宋体" w:hAnsi="宋体"/>
          <w:kern w:val="0"/>
        </w:rPr>
        <w:t>文件格式</w:t>
      </w:r>
    </w:p>
    <w:p>
      <w:pPr>
        <w:pStyle w:val="10"/>
        <w:tabs>
          <w:tab w:val="left" w:pos="1260"/>
        </w:tabs>
        <w:spacing w:line="360" w:lineRule="auto"/>
        <w:jc w:val="center"/>
        <w:rPr>
          <w:rFonts w:hint="eastAsia" w:hAnsi="宋体"/>
        </w:rPr>
      </w:pPr>
      <w:r>
        <w:rPr>
          <w:rFonts w:hint="eastAsia" w:hAnsi="宋体"/>
        </w:rPr>
        <w:t>（</w:t>
      </w:r>
      <w:r>
        <w:rPr>
          <w:rFonts w:hint="eastAsia" w:hAnsi="宋体"/>
          <w:lang w:val="en-US" w:eastAsia="zh-CN"/>
        </w:rPr>
        <w:t>响应</w:t>
      </w:r>
      <w:r>
        <w:rPr>
          <w:rFonts w:hint="eastAsia" w:hAnsi="宋体"/>
        </w:rPr>
        <w:t>文件须编页码，页码必须连续）</w:t>
      </w:r>
    </w:p>
    <w:p>
      <w:pPr>
        <w:pStyle w:val="10"/>
        <w:tabs>
          <w:tab w:val="left" w:pos="1260"/>
        </w:tabs>
        <w:spacing w:line="360" w:lineRule="auto"/>
        <w:jc w:val="center"/>
        <w:rPr>
          <w:rFonts w:hAnsi="宋体"/>
          <w:spacing w:val="100"/>
          <w:w w:val="110"/>
          <w:kern w:val="0"/>
          <w:sz w:val="52"/>
          <w:szCs w:val="52"/>
        </w:rPr>
      </w:pPr>
    </w:p>
    <w:p>
      <w:pPr>
        <w:pStyle w:val="10"/>
        <w:tabs>
          <w:tab w:val="left" w:pos="1260"/>
        </w:tabs>
        <w:spacing w:line="360" w:lineRule="auto"/>
        <w:jc w:val="center"/>
        <w:rPr>
          <w:rFonts w:hint="eastAsia" w:hAnsi="宋体"/>
          <w:spacing w:val="100"/>
          <w:w w:val="110"/>
          <w:kern w:val="0"/>
          <w:sz w:val="52"/>
          <w:szCs w:val="52"/>
          <w:lang w:val="en-US" w:eastAsia="zh-CN"/>
        </w:rPr>
      </w:pPr>
      <w:r>
        <w:rPr>
          <w:rFonts w:hint="eastAsia" w:hAnsi="宋体"/>
          <w:spacing w:val="100"/>
          <w:w w:val="110"/>
          <w:kern w:val="0"/>
          <w:sz w:val="52"/>
          <w:szCs w:val="52"/>
          <w:lang w:val="en-US" w:eastAsia="zh-CN"/>
        </w:rPr>
        <w:t>响</w:t>
      </w:r>
    </w:p>
    <w:p>
      <w:pPr>
        <w:pStyle w:val="10"/>
        <w:tabs>
          <w:tab w:val="left" w:pos="1260"/>
        </w:tabs>
        <w:spacing w:line="360" w:lineRule="auto"/>
        <w:jc w:val="center"/>
        <w:rPr>
          <w:rFonts w:hint="eastAsia" w:hAnsi="宋体" w:eastAsia="宋体"/>
          <w:spacing w:val="100"/>
          <w:w w:val="110"/>
          <w:kern w:val="0"/>
          <w:sz w:val="52"/>
          <w:szCs w:val="52"/>
          <w:lang w:eastAsia="zh-CN"/>
        </w:rPr>
      </w:pPr>
      <w:r>
        <w:rPr>
          <w:rFonts w:hint="eastAsia" w:hAnsi="宋体"/>
          <w:spacing w:val="100"/>
          <w:w w:val="110"/>
          <w:kern w:val="0"/>
          <w:sz w:val="52"/>
          <w:szCs w:val="52"/>
          <w:lang w:val="en-US" w:eastAsia="zh-CN"/>
        </w:rPr>
        <w:t>应</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件</w:t>
      </w:r>
    </w:p>
    <w:p>
      <w:pPr>
        <w:pStyle w:val="10"/>
        <w:spacing w:line="360" w:lineRule="auto"/>
        <w:jc w:val="center"/>
        <w:rPr>
          <w:rFonts w:hAnsi="宋体"/>
          <w:sz w:val="52"/>
          <w:szCs w:val="52"/>
        </w:rPr>
      </w:pPr>
    </w:p>
    <w:p>
      <w:pPr>
        <w:pStyle w:val="10"/>
        <w:spacing w:line="360" w:lineRule="auto"/>
        <w:jc w:val="center"/>
        <w:rPr>
          <w:rFonts w:hAnsi="宋体"/>
          <w:sz w:val="52"/>
          <w:szCs w:val="52"/>
        </w:rPr>
      </w:pPr>
      <w:r>
        <w:rPr>
          <w:rFonts w:hint="eastAsia" w:hAnsi="宋体"/>
          <w:sz w:val="52"/>
          <w:szCs w:val="52"/>
        </w:rPr>
        <w:t>（正本/副本）</w:t>
      </w:r>
    </w:p>
    <w:p>
      <w:pPr>
        <w:pStyle w:val="10"/>
        <w:spacing w:line="360" w:lineRule="auto"/>
        <w:jc w:val="center"/>
        <w:rPr>
          <w:rFonts w:hAnsi="宋体"/>
          <w:sz w:val="52"/>
          <w:szCs w:val="52"/>
        </w:rPr>
      </w:pPr>
    </w:p>
    <w:p>
      <w:pPr>
        <w:pStyle w:val="10"/>
        <w:spacing w:line="360" w:lineRule="auto"/>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spacing w:line="360" w:lineRule="auto"/>
        <w:ind w:firstLine="1100" w:firstLineChars="344"/>
        <w:rPr>
          <w:rFonts w:hAnsi="宋体"/>
          <w:sz w:val="32"/>
          <w:szCs w:val="32"/>
        </w:rPr>
      </w:pPr>
      <w:r>
        <w:rPr>
          <w:rFonts w:hint="eastAsia" w:hAnsi="宋体"/>
          <w:sz w:val="32"/>
          <w:szCs w:val="32"/>
          <w:lang w:val="en-US" w:eastAsia="zh-CN"/>
        </w:rPr>
        <w:t>申请人</w:t>
      </w:r>
      <w:r>
        <w:rPr>
          <w:rFonts w:hint="eastAsia" w:hAnsi="宋体"/>
          <w:sz w:val="32"/>
          <w:szCs w:val="32"/>
        </w:rPr>
        <w:t>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lang w:eastAsia="zh-CN"/>
        </w:rPr>
        <w:t>响应文件</w:t>
      </w:r>
      <w:r>
        <w:rPr>
          <w:rFonts w:hint="eastAsia" w:ascii="宋体" w:hAnsi="宋体"/>
          <w:sz w:val="24"/>
        </w:rPr>
        <w:t>目录（略）</w:t>
      </w:r>
    </w:p>
    <w:p>
      <w:pPr>
        <w:spacing w:line="500" w:lineRule="exact"/>
        <w:ind w:firstLine="480" w:firstLineChars="200"/>
        <w:rPr>
          <w:rFonts w:ascii="宋体" w:hAnsi="宋体"/>
          <w:color w:val="000000"/>
          <w:sz w:val="24"/>
        </w:rPr>
      </w:pPr>
      <w:bookmarkStart w:id="9" w:name="_Toc477246227"/>
      <w:bookmarkStart w:id="10" w:name="_Toc46111658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lang w:eastAsia="zh-CN"/>
        </w:rPr>
        <w:t>遴选文件</w:t>
      </w:r>
      <w:r>
        <w:rPr>
          <w:rFonts w:ascii="宋体" w:hAnsi="宋体"/>
          <w:sz w:val="24"/>
        </w:rPr>
        <w:t>的全部内容，愿意以</w:t>
      </w:r>
      <w:r>
        <w:rPr>
          <w:rFonts w:hint="eastAsia" w:ascii="宋体" w:hAnsi="宋体"/>
          <w:sz w:val="24"/>
          <w:u w:val="single"/>
          <w:lang w:val="en-US" w:eastAsia="zh-CN"/>
        </w:rPr>
        <w:t>招标控制价</w:t>
      </w:r>
      <w:r>
        <w:rPr>
          <w:rFonts w:hint="eastAsia" w:ascii="宋体" w:hAnsi="宋体"/>
          <w:sz w:val="24"/>
          <w:u w:val="single"/>
        </w:rPr>
        <w:t xml:space="preserve">          </w:t>
      </w:r>
      <w:r>
        <w:rPr>
          <w:rFonts w:hint="eastAsia" w:ascii="宋体" w:hAnsi="宋体"/>
          <w:sz w:val="24"/>
          <w:lang w:val="en-US" w:eastAsia="zh-CN"/>
        </w:rPr>
        <w:t>%</w:t>
      </w:r>
      <w:r>
        <w:rPr>
          <w:rFonts w:hint="eastAsia" w:ascii="宋体" w:hAnsi="宋体"/>
          <w:sz w:val="24"/>
        </w:rPr>
        <w:t>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lang w:val="en-US" w:eastAsia="zh-CN"/>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lang w:eastAsia="zh-CN"/>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lang w:eastAsia="zh-CN"/>
        </w:rPr>
        <w:t>遴选文件</w:t>
      </w:r>
      <w:r>
        <w:rPr>
          <w:rFonts w:ascii="宋体" w:hAnsi="宋体"/>
          <w:sz w:val="24"/>
        </w:rPr>
        <w:t>规定的投标有效期内不撤销</w:t>
      </w:r>
      <w:r>
        <w:rPr>
          <w:rFonts w:hint="eastAsia" w:ascii="宋体" w:hAnsi="宋体"/>
          <w:sz w:val="24"/>
          <w:lang w:eastAsia="zh-CN"/>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lang w:val="en-US" w:eastAsia="zh-CN"/>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lang w:eastAsia="zh-CN"/>
        </w:rPr>
        <w:t>中选通知书</w:t>
      </w:r>
      <w:r>
        <w:rPr>
          <w:rFonts w:ascii="宋体" w:hAnsi="宋体"/>
          <w:sz w:val="24"/>
        </w:rPr>
        <w:t>后，在</w:t>
      </w:r>
      <w:r>
        <w:rPr>
          <w:rFonts w:hint="eastAsia" w:ascii="宋体" w:hAnsi="宋体"/>
          <w:sz w:val="24"/>
          <w:lang w:eastAsia="zh-CN"/>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lang w:eastAsia="zh-CN"/>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5"/>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lang w:eastAsia="zh-CN"/>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hint="eastAsia" w:ascii="宋体" w:hAnsi="宋体" w:cs="宋体"/>
          <w:szCs w:val="21"/>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val="en-US" w:eastAsia="zh-CN" w:bidi="ar"/>
              </w:rPr>
              <w:t>申请人</w:t>
            </w:r>
            <w:r>
              <w:rPr>
                <w:rFonts w:hint="eastAsia" w:ascii="宋体" w:hAnsi="宋体" w:cs="宋体"/>
                <w:b/>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b/>
                <w:bCs/>
                <w:szCs w:val="21"/>
              </w:rPr>
              <w:t>报价（</w:t>
            </w:r>
            <w:r>
              <w:rPr>
                <w:rFonts w:hint="eastAsia" w:ascii="宋体" w:hAnsi="宋体"/>
                <w:b/>
                <w:bCs/>
                <w:szCs w:val="21"/>
                <w:lang w:val="en-US" w:eastAsia="zh-CN"/>
              </w:rPr>
              <w:t>%</w:t>
            </w:r>
            <w:r>
              <w:rPr>
                <w:rFonts w:hint="eastAsia" w:ascii="宋体" w:hAnsi="宋体"/>
                <w:b/>
                <w:bCs/>
                <w:szCs w:val="21"/>
              </w:rPr>
              <w:t>）</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rPr>
            </w:pPr>
          </w:p>
        </w:tc>
      </w:tr>
    </w:tbl>
    <w:p>
      <w:pPr>
        <w:adjustRightInd w:val="0"/>
        <w:snapToGrid w:val="0"/>
        <w:spacing w:line="360" w:lineRule="auto"/>
        <w:rPr>
          <w:rFonts w:hint="eastAsia"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w:t>
      </w:r>
      <w:r>
        <w:rPr>
          <w:rFonts w:hint="eastAsia" w:ascii="宋体" w:hAnsi="宋体"/>
          <w:color w:val="000000"/>
          <w:sz w:val="24"/>
          <w:lang w:val="en-US" w:eastAsia="zh-CN"/>
        </w:rPr>
        <w:t>费率</w:t>
      </w:r>
      <w:r>
        <w:rPr>
          <w:rFonts w:hint="eastAsia" w:ascii="宋体" w:hAnsi="宋体"/>
          <w:color w:val="000000"/>
          <w:sz w:val="24"/>
        </w:rPr>
        <w:t>表示。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．此表除保留在</w:t>
      </w:r>
      <w:r>
        <w:rPr>
          <w:rFonts w:hint="eastAsia" w:ascii="宋体" w:hAnsi="宋体"/>
          <w:color w:val="000000"/>
          <w:sz w:val="24"/>
          <w:lang w:eastAsia="zh-CN"/>
        </w:rPr>
        <w:t>响应文件</w:t>
      </w:r>
      <w:r>
        <w:rPr>
          <w:rFonts w:hint="eastAsia" w:ascii="宋体" w:hAnsi="宋体"/>
          <w:color w:val="000000"/>
          <w:sz w:val="24"/>
        </w:rPr>
        <w:t>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lang w:val="en-US" w:eastAsia="zh-CN"/>
        </w:rPr>
        <w:t>申请人</w:t>
      </w: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lang w:val="en-US" w:eastAsia="zh-CN"/>
        </w:rPr>
        <w:t>申请人</w:t>
      </w:r>
      <w:r>
        <w:rPr>
          <w:rFonts w:hint="eastAsia" w:ascii="宋体" w:hAnsi="宋体"/>
          <w:color w:val="000000"/>
          <w:sz w:val="24"/>
        </w:rPr>
        <w:t>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r>
        <w:rPr>
          <w:rFonts w:hint="eastAsia" w:ascii="宋体" w:hAnsi="宋体"/>
          <w:b/>
          <w:sz w:val="32"/>
        </w:rPr>
        <w:t xml:space="preserve"> </w:t>
      </w:r>
    </w:p>
    <w:p>
      <w:pPr>
        <w:pStyle w:val="25"/>
        <w:ind w:firstLine="480"/>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lang w:eastAsia="zh-CN"/>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lang w:eastAsia="zh-CN"/>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lang w:eastAsia="zh-CN"/>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lang w:eastAsia="zh-CN"/>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5"/>
        <w:ind w:firstLine="480"/>
        <w:rPr>
          <w:rFonts w:ascii="宋体" w:hAnsi="宋体"/>
        </w:rPr>
      </w:pPr>
    </w:p>
    <w:p>
      <w:pPr>
        <w:pStyle w:val="25"/>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w:t>
      </w:r>
      <w:r>
        <w:rPr>
          <w:rFonts w:hint="eastAsia" w:ascii="宋体" w:hAnsi="宋体" w:cs="宋体"/>
          <w:sz w:val="24"/>
          <w:lang w:eastAsia="zh-CN"/>
        </w:rPr>
        <w:t>申请人</w:t>
      </w:r>
      <w:r>
        <w:rPr>
          <w:rFonts w:hint="eastAsia" w:ascii="宋体" w:hAnsi="宋体" w:cs="宋体"/>
          <w:sz w:val="24"/>
        </w:rPr>
        <w:t>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项目名称</w:t>
      </w:r>
      <w:r>
        <w:rPr>
          <w:rFonts w:hint="eastAsia" w:ascii="宋体" w:hAnsi="宋体" w:cs="宋体"/>
          <w:sz w:val="24"/>
          <w:u w:val="single"/>
          <w:lang w:eastAsia="zh-CN"/>
        </w:rPr>
        <w:t>）</w:t>
      </w:r>
      <w:r>
        <w:rPr>
          <w:rFonts w:hint="eastAsia" w:ascii="宋体" w:hAnsi="宋体" w:cs="宋体"/>
          <w:sz w:val="24"/>
          <w:lang w:eastAsia="zh-CN"/>
        </w:rPr>
        <w:t>响应文件</w:t>
      </w:r>
      <w:r>
        <w:rPr>
          <w:rFonts w:hint="eastAsia" w:ascii="宋体" w:hAnsi="宋体" w:cs="宋体"/>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lang w:eastAsia="zh-CN"/>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lang w:eastAsia="zh-CN"/>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hint="eastAsia" w:ascii="宋体" w:hAnsi="宋体"/>
          <w:b/>
          <w:sz w:val="32"/>
          <w:lang w:val="en-US" w:eastAsia="zh-CN"/>
        </w:rPr>
      </w:pPr>
      <w:bookmarkStart w:id="18" w:name="page87"/>
      <w:bookmarkEnd w:id="18"/>
    </w:p>
    <w:p>
      <w:pPr>
        <w:spacing w:line="366" w:lineRule="exact"/>
        <w:jc w:val="center"/>
        <w:rPr>
          <w:rFonts w:hint="eastAsia" w:ascii="宋体" w:hAnsi="宋体"/>
          <w:b/>
          <w:sz w:val="32"/>
        </w:rPr>
      </w:pPr>
      <w:r>
        <w:rPr>
          <w:rFonts w:hint="eastAsia" w:ascii="宋体" w:hAnsi="宋体"/>
          <w:b/>
          <w:sz w:val="32"/>
          <w:lang w:val="en-US" w:eastAsia="zh-CN"/>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具备财政部门颁发的会计师事务所执业证书</w:t>
      </w:r>
      <w:r>
        <w:rPr>
          <w:rFonts w:hint="eastAsia" w:ascii="宋体" w:hAnsi="宋体" w:cs="宋体"/>
          <w:sz w:val="24"/>
          <w:szCs w:val="24"/>
          <w:lang w:val="en-US" w:eastAsia="zh-CN"/>
        </w:rPr>
        <w:t>复印件</w:t>
      </w:r>
      <w:r>
        <w:rPr>
          <w:rFonts w:hint="eastAsia" w:ascii="宋体" w:hAnsi="宋体" w:eastAsia="宋体" w:cs="宋体"/>
          <w:sz w:val="24"/>
          <w:szCs w:val="24"/>
          <w:lang w:val="zh-CN"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提供非</w:t>
      </w:r>
      <w:r>
        <w:rPr>
          <w:rFonts w:hint="eastAsia" w:ascii="宋体" w:hAnsi="宋体" w:eastAsia="宋体" w:cs="宋体"/>
          <w:sz w:val="24"/>
          <w:szCs w:val="24"/>
          <w:lang w:val="en-US" w:eastAsia="zh-CN"/>
        </w:rPr>
        <w:t>联合体参加</w:t>
      </w:r>
      <w:r>
        <w:rPr>
          <w:rFonts w:hint="eastAsia" w:ascii="宋体" w:hAnsi="宋体" w:cs="宋体"/>
          <w:sz w:val="24"/>
          <w:szCs w:val="24"/>
          <w:lang w:val="en-US" w:eastAsia="zh-CN"/>
        </w:rPr>
        <w:t>投标及中选后不</w:t>
      </w:r>
      <w:r>
        <w:rPr>
          <w:rFonts w:hint="eastAsia" w:ascii="宋体" w:hAnsi="宋体" w:eastAsia="宋体" w:cs="宋体"/>
          <w:sz w:val="24"/>
          <w:szCs w:val="24"/>
          <w:lang w:val="en-US" w:eastAsia="zh-CN"/>
        </w:rPr>
        <w:t>分包</w:t>
      </w:r>
      <w:r>
        <w:rPr>
          <w:rFonts w:hint="eastAsia" w:ascii="宋体" w:hAnsi="宋体" w:cs="宋体"/>
          <w:sz w:val="24"/>
          <w:szCs w:val="24"/>
          <w:lang w:val="en-US" w:eastAsia="zh-CN"/>
        </w:rPr>
        <w:t>、不</w:t>
      </w:r>
      <w:r>
        <w:rPr>
          <w:rFonts w:hint="eastAsia" w:ascii="宋体" w:hAnsi="宋体" w:eastAsia="宋体" w:cs="宋体"/>
          <w:sz w:val="24"/>
          <w:szCs w:val="24"/>
          <w:lang w:val="en-US" w:eastAsia="zh-CN"/>
        </w:rPr>
        <w:t>转包</w:t>
      </w:r>
      <w:r>
        <w:rPr>
          <w:rFonts w:hint="eastAsia" w:ascii="宋体" w:hAnsi="宋体" w:cs="宋体"/>
          <w:sz w:val="24"/>
          <w:szCs w:val="24"/>
          <w:lang w:val="en-US" w:eastAsia="zh-CN"/>
        </w:rPr>
        <w:t>的申明函</w:t>
      </w:r>
      <w:r>
        <w:rPr>
          <w:rFonts w:hint="eastAsia" w:ascii="宋体" w:hAnsi="宋体" w:cs="宋体"/>
          <w:color w:val="000000"/>
          <w:kern w:val="0"/>
          <w:sz w:val="24"/>
          <w:lang w:val="zh-CN"/>
        </w:rPr>
        <w:t>（格式自定）</w:t>
      </w:r>
      <w:r>
        <w:rPr>
          <w:rFonts w:hint="eastAsia" w:ascii="宋体" w:hAnsi="宋体" w:eastAsia="宋体" w:cs="宋体"/>
          <w:sz w:val="24"/>
          <w:szCs w:val="24"/>
          <w:lang w:val="en-US"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9</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四</w:t>
      </w:r>
      <w:r>
        <w:rPr>
          <w:rFonts w:hint="eastAsia" w:ascii="宋体" w:hAnsi="宋体"/>
          <w:b/>
          <w:w w:val="99"/>
          <w:sz w:val="32"/>
        </w:rPr>
        <w:t>、类似项目业绩</w:t>
      </w:r>
    </w:p>
    <w:p>
      <w:pPr>
        <w:spacing w:line="366" w:lineRule="exact"/>
        <w:ind w:right="394"/>
        <w:jc w:val="center"/>
        <w:rPr>
          <w:rFonts w:ascii="宋体" w:hAnsi="宋体"/>
          <w:b/>
          <w:w w:val="99"/>
          <w:sz w:val="3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五、遴选人</w:t>
      </w:r>
      <w:r>
        <w:rPr>
          <w:rFonts w:hint="eastAsia" w:ascii="宋体" w:hAnsi="宋体"/>
          <w:b/>
          <w:w w:val="99"/>
          <w:sz w:val="32"/>
        </w:rPr>
        <w:t>要求</w:t>
      </w:r>
      <w:r>
        <w:rPr>
          <w:rFonts w:hint="eastAsia" w:ascii="宋体" w:hAnsi="宋体"/>
          <w:b/>
          <w:w w:val="99"/>
          <w:sz w:val="32"/>
          <w:lang w:eastAsia="zh-CN"/>
        </w:rPr>
        <w:t>申请人</w:t>
      </w:r>
      <w:r>
        <w:rPr>
          <w:rFonts w:hint="eastAsia" w:ascii="宋体" w:hAnsi="宋体"/>
          <w:b/>
          <w:w w:val="99"/>
          <w:sz w:val="32"/>
        </w:rPr>
        <w:t>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bookmarkStart w:id="22" w:name="page93"/>
      <w:bookmarkEnd w:id="22"/>
    </w:p>
    <w:p>
      <w:pPr>
        <w:spacing w:line="440" w:lineRule="exact"/>
        <w:ind w:firstLine="480" w:firstLineChars="200"/>
        <w:rPr>
          <w:rFonts w:hint="eastAsia" w:ascii="宋体" w:hAnsi="宋体"/>
          <w:color w:val="000000"/>
          <w:sz w:val="24"/>
        </w:rPr>
      </w:pPr>
    </w:p>
    <w:p>
      <w:pPr>
        <w:spacing w:line="400" w:lineRule="exact"/>
        <w:ind w:left="360"/>
        <w:rPr>
          <w:rFonts w:hint="eastAsia" w:ascii="宋体" w:hAnsi="宋体"/>
          <w:sz w:val="24"/>
        </w:rPr>
      </w:pPr>
      <w:r>
        <w:rPr>
          <w:rFonts w:hint="eastAsia" w:ascii="宋体" w:hAnsi="宋体"/>
          <w:sz w:val="24"/>
        </w:rPr>
        <w:t>3.技术部分</w:t>
      </w:r>
    </w:p>
    <w:p>
      <w:pPr>
        <w:spacing w:line="400" w:lineRule="exact"/>
        <w:ind w:left="360"/>
        <w:rPr>
          <w:rFonts w:hint="default" w:ascii="宋体" w:hAnsi="宋体"/>
          <w:sz w:val="24"/>
          <w:lang w:val="en-US" w:eastAsia="zh-CN"/>
        </w:rPr>
      </w:pPr>
      <w:r>
        <w:rPr>
          <w:rFonts w:hint="eastAsia" w:ascii="宋体" w:hAnsi="宋体"/>
          <w:sz w:val="24"/>
          <w:lang w:val="en-US" w:eastAsia="zh-CN"/>
        </w:rPr>
        <w:t>包括但不限于：</w:t>
      </w:r>
    </w:p>
    <w:p>
      <w:pPr>
        <w:spacing w:line="400" w:lineRule="exact"/>
        <w:ind w:left="360"/>
        <w:rPr>
          <w:rFonts w:hint="eastAsia" w:ascii="宋体" w:hAnsi="宋体"/>
          <w:sz w:val="24"/>
        </w:rPr>
      </w:pPr>
    </w:p>
    <w:bookmarkEnd w:id="9"/>
    <w:bookmarkEnd w:id="10"/>
    <w:p>
      <w:pPr>
        <w:spacing w:line="400" w:lineRule="exact"/>
        <w:ind w:left="360"/>
        <w:rPr>
          <w:rFonts w:hint="eastAsia" w:ascii="宋体" w:hAnsi="宋体"/>
          <w:sz w:val="24"/>
        </w:rPr>
      </w:pPr>
      <w:r>
        <w:rPr>
          <w:rFonts w:hint="eastAsia" w:ascii="宋体" w:hAnsi="宋体"/>
          <w:sz w:val="24"/>
          <w:lang w:eastAsia="zh-CN"/>
        </w:rPr>
        <w:t>遴选文件</w:t>
      </w:r>
      <w:r>
        <w:rPr>
          <w:rFonts w:hint="eastAsia" w:ascii="宋体" w:hAnsi="宋体"/>
          <w:sz w:val="24"/>
        </w:rPr>
        <w:t>要求</w:t>
      </w:r>
      <w:r>
        <w:rPr>
          <w:rFonts w:hint="eastAsia" w:ascii="宋体" w:hAnsi="宋体"/>
          <w:sz w:val="24"/>
          <w:lang w:eastAsia="zh-CN"/>
        </w:rPr>
        <w:t>申请人</w:t>
      </w:r>
      <w:r>
        <w:rPr>
          <w:rFonts w:hint="eastAsia" w:ascii="宋体" w:hAnsi="宋体"/>
          <w:sz w:val="24"/>
        </w:rPr>
        <w:t>提交的其他投标资料。</w:t>
      </w: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3C559027"/>
    <w:multiLevelType w:val="singleLevel"/>
    <w:tmpl w:val="3C55902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72593F67"/>
    <w:rsid w:val="0006432E"/>
    <w:rsid w:val="0012546B"/>
    <w:rsid w:val="00134DDB"/>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3CE4AC1"/>
    <w:rsid w:val="05E539FC"/>
    <w:rsid w:val="075A4F6F"/>
    <w:rsid w:val="08E43E22"/>
    <w:rsid w:val="0A6F433D"/>
    <w:rsid w:val="0D781EB3"/>
    <w:rsid w:val="0F836F31"/>
    <w:rsid w:val="10B320E6"/>
    <w:rsid w:val="114E2471"/>
    <w:rsid w:val="12192D01"/>
    <w:rsid w:val="13C24EDC"/>
    <w:rsid w:val="14452CDF"/>
    <w:rsid w:val="190D55E6"/>
    <w:rsid w:val="1A665653"/>
    <w:rsid w:val="1B71747F"/>
    <w:rsid w:val="1E7A0B66"/>
    <w:rsid w:val="20DD65B2"/>
    <w:rsid w:val="24FE0836"/>
    <w:rsid w:val="29C41C63"/>
    <w:rsid w:val="2A6C67BE"/>
    <w:rsid w:val="2C1A42E6"/>
    <w:rsid w:val="2F7C126E"/>
    <w:rsid w:val="335D6BE9"/>
    <w:rsid w:val="33D257BB"/>
    <w:rsid w:val="34AE6F53"/>
    <w:rsid w:val="36B31227"/>
    <w:rsid w:val="38801B56"/>
    <w:rsid w:val="3AB7459C"/>
    <w:rsid w:val="3C383E60"/>
    <w:rsid w:val="3DE345AB"/>
    <w:rsid w:val="3FD92F93"/>
    <w:rsid w:val="47F33F50"/>
    <w:rsid w:val="48654973"/>
    <w:rsid w:val="48AF0256"/>
    <w:rsid w:val="4BFA0D76"/>
    <w:rsid w:val="4C3C27CE"/>
    <w:rsid w:val="4CB641E4"/>
    <w:rsid w:val="4D0A2440"/>
    <w:rsid w:val="4DAC150A"/>
    <w:rsid w:val="502D6C8D"/>
    <w:rsid w:val="5139658B"/>
    <w:rsid w:val="5201372D"/>
    <w:rsid w:val="53BC4FBD"/>
    <w:rsid w:val="53E34A95"/>
    <w:rsid w:val="541E25B2"/>
    <w:rsid w:val="54967019"/>
    <w:rsid w:val="59056CF3"/>
    <w:rsid w:val="5AB6192F"/>
    <w:rsid w:val="5B777ACC"/>
    <w:rsid w:val="5C0A0910"/>
    <w:rsid w:val="5C703B8B"/>
    <w:rsid w:val="623D1FD3"/>
    <w:rsid w:val="66EE59C0"/>
    <w:rsid w:val="6712180F"/>
    <w:rsid w:val="6C2D6795"/>
    <w:rsid w:val="6C9526DB"/>
    <w:rsid w:val="6D535020"/>
    <w:rsid w:val="6FDB4B6B"/>
    <w:rsid w:val="70CB6D27"/>
    <w:rsid w:val="71084C2F"/>
    <w:rsid w:val="72593F67"/>
    <w:rsid w:val="742E7A03"/>
    <w:rsid w:val="74402BEB"/>
    <w:rsid w:val="744541A1"/>
    <w:rsid w:val="7B5865CC"/>
    <w:rsid w:val="7C505414"/>
    <w:rsid w:val="7D1D7635"/>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eastAsia="宋体"/>
      <w:color w:val="0000FF"/>
      <w:kern w:val="2"/>
      <w:sz w:val="24"/>
      <w:szCs w:val="24"/>
      <w:u w:val="single"/>
      <w:lang w:val="en-US" w:eastAsia="zh-CN" w:bidi="ar-SA"/>
    </w:r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ind w:firstLine="420" w:firstLineChars="200"/>
    </w:pPr>
    <w:rPr>
      <w:rFonts w:ascii="Calibri" w:hAnsi="Calibri" w:cs="黑体"/>
    </w:rPr>
  </w:style>
  <w:style w:type="paragraph" w:customStyle="1" w:styleId="21">
    <w:name w:val="需求正文"/>
    <w:basedOn w:val="1"/>
    <w:qFormat/>
    <w:uiPriority w:val="0"/>
    <w:pPr>
      <w:spacing w:line="360" w:lineRule="auto"/>
      <w:ind w:firstLine="200" w:firstLineChars="200"/>
    </w:pPr>
    <w:rPr>
      <w:rFonts w:ascii="Calibri" w:hAnsi="Calibri"/>
      <w:sz w:val="24"/>
    </w:rPr>
  </w:style>
  <w:style w:type="paragraph" w:customStyle="1" w:styleId="22">
    <w:name w:val="Table Paragraph"/>
    <w:basedOn w:val="1"/>
    <w:unhideWhenUsed/>
    <w:qFormat/>
    <w:uiPriority w:val="1"/>
    <w:rPr>
      <w:sz w:val="24"/>
    </w:rPr>
  </w:style>
  <w:style w:type="character" w:customStyle="1" w:styleId="23">
    <w:name w:val="页脚 Char"/>
    <w:link w:val="2"/>
    <w:qFormat/>
    <w:uiPriority w:val="0"/>
    <w:rPr>
      <w:sz w:val="18"/>
    </w:rPr>
  </w:style>
  <w:style w:type="character" w:customStyle="1" w:styleId="24">
    <w:name w:val="标题 1 Char"/>
    <w:link w:val="3"/>
    <w:qFormat/>
    <w:uiPriority w:val="0"/>
    <w:rPr>
      <w:b/>
      <w:bCs/>
      <w:kern w:val="44"/>
      <w:sz w:val="44"/>
      <w:szCs w:val="44"/>
    </w:rPr>
  </w:style>
  <w:style w:type="paragraph" w:customStyle="1" w:styleId="25">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26</Pages>
  <Words>10681</Words>
  <Characters>10924</Characters>
  <Lines>127</Lines>
  <Paragraphs>35</Paragraphs>
  <TotalTime>172</TotalTime>
  <ScaleCrop>false</ScaleCrop>
  <LinksUpToDate>false</LinksUpToDate>
  <CharactersWithSpaces>11897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2022-06-13T00:48:00Z</cp:lastPrinted>
  <dcterms:modified xsi:type="dcterms:W3CDTF">2022-06-25T07:56:44Z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950658E16AF246EFB26A6CE60CBB4926</vt:lpwstr>
  </property>
</Properties>
</file>